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A" w:rsidRPr="00F732BB" w:rsidRDefault="004D410A" w:rsidP="004D410A">
      <w:pPr>
        <w:jc w:val="center"/>
      </w:pPr>
      <w:r w:rsidRPr="00F732BB">
        <w:t xml:space="preserve">                                                                   Приложение № 1</w:t>
      </w:r>
    </w:p>
    <w:p w:rsidR="004D410A" w:rsidRPr="00F732BB" w:rsidRDefault="004D410A" w:rsidP="004D410A">
      <w:pPr>
        <w:jc w:val="right"/>
      </w:pPr>
      <w:r>
        <w:t xml:space="preserve">     </w:t>
      </w:r>
      <w:r w:rsidRPr="00F732BB">
        <w:t>к  Постановлению главы администрации</w:t>
      </w:r>
    </w:p>
    <w:p w:rsidR="004D410A" w:rsidRPr="00F732BB" w:rsidRDefault="004D410A" w:rsidP="004D410A">
      <w:pPr>
        <w:jc w:val="center"/>
      </w:pPr>
      <w:r w:rsidRPr="00F732BB">
        <w:t xml:space="preserve">                                                   </w:t>
      </w:r>
      <w:r>
        <w:t xml:space="preserve">                  </w:t>
      </w:r>
      <w:r w:rsidRPr="00F732BB">
        <w:t xml:space="preserve"> МО «Заларинский район»</w:t>
      </w:r>
    </w:p>
    <w:p w:rsidR="004D410A" w:rsidRDefault="004D410A" w:rsidP="004D410A">
      <w:pPr>
        <w:jc w:val="center"/>
      </w:pPr>
      <w:r w:rsidRPr="00F732BB">
        <w:t xml:space="preserve">                                                         </w:t>
      </w:r>
      <w:r>
        <w:t xml:space="preserve">                   </w:t>
      </w:r>
      <w:r w:rsidRPr="00F732BB">
        <w:t xml:space="preserve"> № ____ от </w:t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</w:r>
      <w:r w:rsidRPr="00F732BB">
        <w:softHyphen/>
        <w:t xml:space="preserve">_________2010 г. </w:t>
      </w: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  <w:rPr>
          <w:sz w:val="40"/>
          <w:szCs w:val="40"/>
        </w:rPr>
      </w:pPr>
    </w:p>
    <w:p w:rsidR="004D410A" w:rsidRDefault="004D410A" w:rsidP="004D410A">
      <w:pPr>
        <w:jc w:val="center"/>
        <w:rPr>
          <w:sz w:val="40"/>
          <w:szCs w:val="40"/>
        </w:rPr>
      </w:pPr>
    </w:p>
    <w:p w:rsidR="004D410A" w:rsidRDefault="004D410A" w:rsidP="004D410A">
      <w:pPr>
        <w:jc w:val="center"/>
        <w:rPr>
          <w:sz w:val="40"/>
          <w:szCs w:val="40"/>
        </w:rPr>
      </w:pPr>
    </w:p>
    <w:p w:rsidR="004D410A" w:rsidRPr="00F732BB" w:rsidRDefault="004D410A" w:rsidP="004D410A">
      <w:pPr>
        <w:jc w:val="center"/>
        <w:rPr>
          <w:sz w:val="40"/>
          <w:szCs w:val="40"/>
        </w:rPr>
      </w:pPr>
    </w:p>
    <w:p w:rsidR="004D410A" w:rsidRPr="00F732BB" w:rsidRDefault="004D410A" w:rsidP="004D410A">
      <w:pPr>
        <w:jc w:val="center"/>
        <w:rPr>
          <w:b/>
          <w:sz w:val="40"/>
          <w:szCs w:val="40"/>
        </w:rPr>
      </w:pPr>
      <w:r w:rsidRPr="00F732BB">
        <w:rPr>
          <w:b/>
          <w:sz w:val="40"/>
          <w:szCs w:val="40"/>
        </w:rPr>
        <w:t>Муниципальная целевая  программа</w:t>
      </w:r>
    </w:p>
    <w:p w:rsidR="004D410A" w:rsidRPr="00F732BB" w:rsidRDefault="004D410A" w:rsidP="004D410A">
      <w:pPr>
        <w:jc w:val="center"/>
        <w:rPr>
          <w:b/>
          <w:sz w:val="40"/>
          <w:szCs w:val="40"/>
        </w:rPr>
      </w:pPr>
      <w:r w:rsidRPr="00F732BB">
        <w:rPr>
          <w:b/>
          <w:sz w:val="40"/>
          <w:szCs w:val="40"/>
        </w:rPr>
        <w:t>развития агропромышленного комплекса</w:t>
      </w:r>
    </w:p>
    <w:p w:rsidR="004D410A" w:rsidRPr="00F732BB" w:rsidRDefault="004D410A" w:rsidP="004D410A">
      <w:pPr>
        <w:jc w:val="center"/>
        <w:rPr>
          <w:b/>
          <w:sz w:val="40"/>
          <w:szCs w:val="40"/>
        </w:rPr>
      </w:pPr>
      <w:r w:rsidRPr="00F732BB">
        <w:rPr>
          <w:b/>
          <w:sz w:val="40"/>
          <w:szCs w:val="40"/>
        </w:rPr>
        <w:t>Заларинского района на 2011-2015 гг.</w:t>
      </w: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Default="004D410A" w:rsidP="004D410A">
      <w:pPr>
        <w:jc w:val="center"/>
      </w:pPr>
    </w:p>
    <w:p w:rsidR="004D410A" w:rsidRPr="00F732BB" w:rsidRDefault="004D410A" w:rsidP="004D410A">
      <w:pPr>
        <w:jc w:val="center"/>
        <w:rPr>
          <w:sz w:val="40"/>
          <w:szCs w:val="40"/>
        </w:rPr>
      </w:pPr>
      <w:r w:rsidRPr="00F732BB">
        <w:rPr>
          <w:sz w:val="40"/>
          <w:szCs w:val="40"/>
        </w:rPr>
        <w:t>2010 год</w:t>
      </w:r>
    </w:p>
    <w:p w:rsidR="004D410A" w:rsidRPr="00152E1D" w:rsidRDefault="004D410A" w:rsidP="004D410A">
      <w:pPr>
        <w:jc w:val="center"/>
        <w:rPr>
          <w:b/>
          <w:sz w:val="40"/>
          <w:szCs w:val="40"/>
        </w:rPr>
      </w:pPr>
      <w:r w:rsidRPr="00152E1D">
        <w:rPr>
          <w:b/>
          <w:sz w:val="40"/>
          <w:szCs w:val="40"/>
        </w:rPr>
        <w:lastRenderedPageBreak/>
        <w:t>ПАСПОРТ</w:t>
      </w:r>
    </w:p>
    <w:p w:rsidR="004D410A" w:rsidRPr="00152E1D" w:rsidRDefault="004D410A" w:rsidP="004D410A">
      <w:pPr>
        <w:rPr>
          <w:sz w:val="28"/>
          <w:szCs w:val="28"/>
        </w:rPr>
      </w:pPr>
      <w:r w:rsidRPr="00152E1D">
        <w:rPr>
          <w:sz w:val="28"/>
          <w:szCs w:val="28"/>
        </w:rPr>
        <w:t xml:space="preserve"> </w:t>
      </w:r>
    </w:p>
    <w:p w:rsidR="004D410A" w:rsidRDefault="004D410A" w:rsidP="004D410A">
      <w:pPr>
        <w:jc w:val="center"/>
        <w:rPr>
          <w:b/>
          <w:sz w:val="28"/>
          <w:szCs w:val="28"/>
        </w:rPr>
      </w:pPr>
      <w:r w:rsidRPr="0064603E">
        <w:rPr>
          <w:b/>
          <w:sz w:val="28"/>
          <w:szCs w:val="28"/>
        </w:rPr>
        <w:t>Муниципальной целевой программы развития агропромышленного комплекса Заларинского района</w:t>
      </w:r>
    </w:p>
    <w:p w:rsidR="004D410A" w:rsidRPr="0064603E" w:rsidRDefault="004D410A" w:rsidP="004D410A">
      <w:pPr>
        <w:jc w:val="center"/>
        <w:rPr>
          <w:b/>
          <w:sz w:val="28"/>
          <w:szCs w:val="28"/>
        </w:rPr>
      </w:pPr>
      <w:r w:rsidRPr="0064603E">
        <w:rPr>
          <w:b/>
          <w:sz w:val="28"/>
          <w:szCs w:val="28"/>
        </w:rPr>
        <w:t>на 2011-2015г.г.</w:t>
      </w:r>
    </w:p>
    <w:tbl>
      <w:tblPr>
        <w:tblStyle w:val="aff6"/>
        <w:tblW w:w="0" w:type="auto"/>
        <w:tblLook w:val="04A0"/>
      </w:tblPr>
      <w:tblGrid>
        <w:gridCol w:w="594"/>
        <w:gridCol w:w="3031"/>
        <w:gridCol w:w="5946"/>
      </w:tblGrid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и наименования решения о разработке программы.</w:t>
            </w:r>
          </w:p>
        </w:tc>
        <w:tc>
          <w:tcPr>
            <w:tcW w:w="9639" w:type="dxa"/>
          </w:tcPr>
          <w:p w:rsidR="004D410A" w:rsidRDefault="004D410A" w:rsidP="0031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от 24 ноября 2010 года  № 301 « О разработке  муниципальных целевых программ»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«Заларинский  район»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МО Заларинский район.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конкурентоспособноти отечественной  продукции АПК,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 занятости и повышение уровня жизни сельского населения,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производства мяса,  молока,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производства зерновых, кормовых культур.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г.г.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-Заключено соглашение о сотрудничестве между Министерством сельского хозяйства Российской Федерации  и администрацией Иркутской области.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-Разработан и согласован с Минсельхозом РФ план мероприятий по реализации проекта на 2011-2015г.г.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 Экспертный Совет по реализации проекта программы развития АПК. </w:t>
            </w:r>
          </w:p>
        </w:tc>
      </w:tr>
      <w:tr w:rsidR="004D410A" w:rsidTr="003101DC">
        <w:tc>
          <w:tcPr>
            <w:tcW w:w="594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МО «Заларинский район»</w:t>
            </w:r>
          </w:p>
        </w:tc>
      </w:tr>
      <w:tr w:rsidR="004D410A" w:rsidRPr="00315EE5" w:rsidTr="003101DC">
        <w:tc>
          <w:tcPr>
            <w:tcW w:w="594" w:type="dxa"/>
          </w:tcPr>
          <w:p w:rsidR="004D410A" w:rsidRPr="00315EE5" w:rsidRDefault="004D410A" w:rsidP="003101DC">
            <w:pPr>
              <w:rPr>
                <w:sz w:val="28"/>
                <w:szCs w:val="28"/>
              </w:rPr>
            </w:pPr>
            <w:r w:rsidRPr="00315EE5"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4D410A" w:rsidRPr="00315EE5" w:rsidRDefault="004D410A" w:rsidP="003101DC">
            <w:pPr>
              <w:rPr>
                <w:sz w:val="28"/>
                <w:szCs w:val="28"/>
              </w:rPr>
            </w:pPr>
            <w:r w:rsidRPr="00315EE5">
              <w:rPr>
                <w:sz w:val="28"/>
                <w:szCs w:val="28"/>
              </w:rPr>
              <w:t xml:space="preserve">Объёмы и источники финансирования  </w:t>
            </w:r>
            <w:r>
              <w:rPr>
                <w:sz w:val="28"/>
                <w:szCs w:val="28"/>
              </w:rPr>
              <w:t>п</w:t>
            </w:r>
            <w:r w:rsidRPr="00315EE5">
              <w:rPr>
                <w:sz w:val="28"/>
                <w:szCs w:val="28"/>
              </w:rPr>
              <w:t>рограммы</w:t>
            </w:r>
          </w:p>
        </w:tc>
        <w:tc>
          <w:tcPr>
            <w:tcW w:w="9639" w:type="dxa"/>
          </w:tcPr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по проекту на 2011-2015 г.г. всего :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 w:rsidRPr="00D33D86">
              <w:rPr>
                <w:sz w:val="28"/>
                <w:szCs w:val="28"/>
              </w:rPr>
              <w:t>Общий объём финансирования</w:t>
            </w:r>
            <w:r>
              <w:rPr>
                <w:sz w:val="28"/>
                <w:szCs w:val="28"/>
              </w:rPr>
              <w:t xml:space="preserve"> составляет: 283168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- средства областного бюджета:136669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 средства федерального бюджета:72029тыс.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  заёмные средства                         </w:t>
            </w:r>
            <w:r>
              <w:rPr>
                <w:sz w:val="28"/>
                <w:szCs w:val="28"/>
              </w:rPr>
              <w:lastRenderedPageBreak/>
              <w:t>:48124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 собственные средства                  :26346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 w:rsidRPr="00D3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33D86">
              <w:rPr>
                <w:sz w:val="28"/>
                <w:szCs w:val="28"/>
              </w:rPr>
              <w:t>бъём финансирования</w:t>
            </w:r>
            <w:r>
              <w:rPr>
                <w:sz w:val="28"/>
                <w:szCs w:val="28"/>
              </w:rPr>
              <w:t xml:space="preserve"> по годам составляет:2011 г -61943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2012 г-75632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2013г-63316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2014г-42420 тыс. рублей</w:t>
            </w:r>
          </w:p>
          <w:p w:rsidR="004D410A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2015г-39857 тыс. рублей</w:t>
            </w:r>
          </w:p>
          <w:p w:rsidR="004D410A" w:rsidRPr="00D33D86" w:rsidRDefault="004D410A" w:rsidP="003101DC">
            <w:pPr>
              <w:rPr>
                <w:sz w:val="28"/>
                <w:szCs w:val="28"/>
              </w:rPr>
            </w:pPr>
          </w:p>
        </w:tc>
      </w:tr>
      <w:tr w:rsidR="004D410A" w:rsidRPr="00315EE5" w:rsidTr="003101DC">
        <w:tc>
          <w:tcPr>
            <w:tcW w:w="594" w:type="dxa"/>
          </w:tcPr>
          <w:p w:rsidR="004D410A" w:rsidRPr="00315EE5" w:rsidRDefault="004D410A" w:rsidP="0031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50" w:type="dxa"/>
          </w:tcPr>
          <w:p w:rsidR="004D410A" w:rsidRPr="0064603E" w:rsidRDefault="004D410A" w:rsidP="0031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9639" w:type="dxa"/>
          </w:tcPr>
          <w:p w:rsidR="004D410A" w:rsidRPr="00F85150" w:rsidRDefault="004D410A" w:rsidP="003101D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 xml:space="preserve">Ожидаемые конечные результаты реализации программы: </w:t>
            </w:r>
          </w:p>
          <w:p w:rsidR="004D410A" w:rsidRPr="00F85150" w:rsidRDefault="004D410A" w:rsidP="003101DC">
            <w:pPr>
              <w:pStyle w:val="1"/>
              <w:outlineLvl w:val="0"/>
            </w:pPr>
            <w:r w:rsidRPr="00F85150">
              <w:t>- рост производства продукции сельского хозяйства к 2015 году соста</w:t>
            </w:r>
            <w:r>
              <w:t xml:space="preserve">вит: Зерно- 58570 тонн, в 2 раза </w:t>
            </w:r>
            <w:r w:rsidRPr="00F85150">
              <w:t>больше, чем в 2010 г., картофеля – 10230 тонн, рост на 25 %, овощей – 1885 тонн, на 25 %, молока – 16200 тонн, рост 22 %, мяса – 1744,5 тонн, рост 5 %, яиц – 4691 тыс.штук, мед – 17,6 тонн.</w:t>
            </w:r>
          </w:p>
          <w:p w:rsidR="004D410A" w:rsidRPr="00F85150" w:rsidRDefault="004D410A" w:rsidP="003101DC">
            <w:pPr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</w:p>
          <w:p w:rsidR="004D410A" w:rsidRPr="00315EE5" w:rsidRDefault="004D410A" w:rsidP="003101DC">
            <w:pPr>
              <w:ind w:firstLine="1560"/>
              <w:jc w:val="both"/>
              <w:rPr>
                <w:sz w:val="20"/>
                <w:szCs w:val="20"/>
              </w:rPr>
            </w:pPr>
          </w:p>
        </w:tc>
      </w:tr>
    </w:tbl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4D410A" w:rsidRDefault="004D410A" w:rsidP="00371A33">
      <w:pPr>
        <w:jc w:val="center"/>
        <w:rPr>
          <w:sz w:val="28"/>
          <w:szCs w:val="28"/>
        </w:rPr>
      </w:pPr>
    </w:p>
    <w:p w:rsidR="00371A33" w:rsidRPr="00F85150" w:rsidRDefault="00371A33" w:rsidP="00371A33">
      <w:pPr>
        <w:jc w:val="center"/>
        <w:rPr>
          <w:sz w:val="28"/>
          <w:szCs w:val="28"/>
        </w:rPr>
      </w:pPr>
      <w:r w:rsidRPr="00F85150">
        <w:rPr>
          <w:sz w:val="28"/>
          <w:szCs w:val="28"/>
        </w:rPr>
        <w:lastRenderedPageBreak/>
        <w:t xml:space="preserve">  ПОЯСНИТЕЛЬНАЯ ЗАПИСКА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 xml:space="preserve">     </w:t>
      </w:r>
      <w:r w:rsidRPr="00F85150">
        <w:rPr>
          <w:b/>
          <w:sz w:val="28"/>
          <w:szCs w:val="28"/>
        </w:rPr>
        <w:t xml:space="preserve">Раздел №1 </w:t>
      </w:r>
      <w:r w:rsidRPr="00F85150">
        <w:rPr>
          <w:sz w:val="28"/>
          <w:szCs w:val="28"/>
        </w:rPr>
        <w:t>Содержание проблемы и необходимость её решения программными методами</w:t>
      </w:r>
    </w:p>
    <w:p w:rsidR="00371A33" w:rsidRPr="00F85150" w:rsidRDefault="00371A33" w:rsidP="00371A33">
      <w:pPr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       Сельское хозяйство Заларинского района находится по природно-климатическим условиям в зоне рискованного земледелия. Его отрасли  работают в условиях  жесточайшего диспаритета  цен , ежегодный разрыв которого не в пользу села. Бюджетно-финансовый кризис ,неблагоприятные метеорологические условия ,недостаток техники  и запасных частей, горючесмазочных материалов нагативно отражаются на всех сферах  агропромышленного комплекса .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 xml:space="preserve">        Сельское хозяйство  Заларинского района  представлено  6 сельхозпредприятиями  – цех Веренский СПК «Окинский», ЗАО «Новочеремховское» , ОАО «Троицкое»,СПК  «Тыретский», ОАО «Заларинскагропромснаб», ОАО  «Восход», 32 – КФХ,  и  5 – сельскохозяйственными  потребительскими сбытовыми   кооперативами. В районе  4805 – личных подсобных хозяйств. 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 xml:space="preserve">       До конца года во всех категориях хозяйств  планируется произвести  валовой продукции  - на  740 миллионов рублей, это  соответствует 80% уровня  2009 года. Выручка от реализации с\х продукции  составит -  547 млн. рублей( 750 млн.руб – 2009 г) или 73 % к уровню прошлого года.  Убыточных хозяйств нет.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>Посевная площадь сельхозкультур  в 2010 году составила 32089 га, в том числе зерновых 25081 га. Собрано  29577 тонн зерна, урожайность составила 11,8 ц/га .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 xml:space="preserve">     За последние 3 года хозяйства произвели  сортообновление зерновых- пшеница «Новосибирская-15», «Ирень», ячмень- «Ача», горох «Ямальский».</w:t>
      </w:r>
    </w:p>
    <w:p w:rsidR="00371A33" w:rsidRPr="00F85150" w:rsidRDefault="00371A33" w:rsidP="00C130A3">
      <w:pPr>
        <w:pStyle w:val="aff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85150">
        <w:rPr>
          <w:rFonts w:ascii="Times New Roman" w:hAnsi="Times New Roman"/>
          <w:sz w:val="28"/>
          <w:szCs w:val="28"/>
          <w:lang w:val="ru-RU"/>
        </w:rPr>
        <w:t xml:space="preserve">       Во всех категориях хозяйств содержится 9643 голов крупного рогатого скота, в том числе 4235 голов коров , свиней 5857гол,  овец 2130гол</w:t>
      </w:r>
      <w:r w:rsidR="00C130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85150">
        <w:rPr>
          <w:rFonts w:ascii="Times New Roman" w:hAnsi="Times New Roman"/>
          <w:sz w:val="28"/>
          <w:szCs w:val="28"/>
          <w:lang w:val="ru-RU"/>
        </w:rPr>
        <w:t>В районе произошло   повышение  всего поголовья  крупного рогатого скота на 1,0 % в сравнении  с  2009 годом.</w:t>
      </w:r>
    </w:p>
    <w:p w:rsidR="00371A33" w:rsidRPr="00F85150" w:rsidRDefault="00371A33" w:rsidP="00C130A3">
      <w:pPr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     Малые формы хозяйствования имеют особое значение на территории района. Это серьёзная сила в решении вопросов продовольственной безопасности и социального развития села. Доля в общей  валовой продукции  КФХ составляет 47%, ощутимый вклад вносят ЛПХ.</w:t>
      </w:r>
    </w:p>
    <w:p w:rsidR="00371A33" w:rsidRPr="00F85150" w:rsidRDefault="00371A33" w:rsidP="00371A33">
      <w:pPr>
        <w:rPr>
          <w:sz w:val="28"/>
          <w:szCs w:val="28"/>
        </w:rPr>
      </w:pPr>
      <w:r w:rsidRPr="00F85150">
        <w:rPr>
          <w:sz w:val="28"/>
          <w:szCs w:val="28"/>
        </w:rPr>
        <w:t xml:space="preserve">       Основным направлением в сельском хозяйстве является выполнение обязательств по производству объёмов сельскохозяйственной продукции.       План по производству молока в районе  ожидается перевыполнить на 102,9% ( будет произведено больше  на 276,1тонн ) или на 2,9 %, мяса будет произведено за счёт перевыполнения плана  хозяйствами и КФХ на 10,9% или на 167,2 тонны.</w:t>
      </w:r>
    </w:p>
    <w:p w:rsidR="00371A33" w:rsidRPr="00F85150" w:rsidRDefault="00371A33" w:rsidP="00C130A3">
      <w:pPr>
        <w:pStyle w:val="1"/>
        <w:jc w:val="left"/>
      </w:pPr>
      <w:r w:rsidRPr="00F85150">
        <w:t xml:space="preserve">     Разработка целевой  программы(«</w:t>
      </w:r>
      <w:r w:rsidR="00600060">
        <w:t xml:space="preserve"> Муниципальная целевая п</w:t>
      </w:r>
      <w:r w:rsidRPr="00F85150">
        <w:t xml:space="preserve">рограмма развития </w:t>
      </w:r>
      <w:r w:rsidR="00C130A3">
        <w:t>АПК  Заларинского  райо</w:t>
      </w:r>
      <w:r w:rsidRPr="00F85150">
        <w:t xml:space="preserve">на </w:t>
      </w:r>
      <w:r w:rsidR="00C130A3">
        <w:t xml:space="preserve"> </w:t>
      </w:r>
      <w:r w:rsidRPr="00F85150">
        <w:t xml:space="preserve">2011-2015 г.г») обусловлена необходимостью принятия мер по выводу сельского хозяйства из кризисного состояния, в том числе повышению экономической эффективности </w:t>
      </w:r>
      <w:r w:rsidRPr="00F85150">
        <w:lastRenderedPageBreak/>
        <w:t>сельскохозяственного  производства  , возобновлению роста производства  сельскохозяственной продукции ,оздоровлению социальной обстановки на селе.</w:t>
      </w:r>
    </w:p>
    <w:p w:rsidR="00371A33" w:rsidRPr="00F85150" w:rsidRDefault="00371A33" w:rsidP="00F063E9">
      <w:pPr>
        <w:rPr>
          <w:sz w:val="28"/>
          <w:szCs w:val="28"/>
        </w:rPr>
      </w:pPr>
    </w:p>
    <w:p w:rsidR="00371A33" w:rsidRPr="00F85150" w:rsidRDefault="00371A33" w:rsidP="00F063E9">
      <w:pPr>
        <w:rPr>
          <w:b/>
          <w:color w:val="000000"/>
          <w:sz w:val="28"/>
          <w:szCs w:val="28"/>
          <w:u w:val="single"/>
        </w:rPr>
      </w:pPr>
      <w:r w:rsidRPr="00F85150">
        <w:rPr>
          <w:sz w:val="28"/>
          <w:szCs w:val="28"/>
        </w:rPr>
        <w:t xml:space="preserve">      </w:t>
      </w:r>
      <w:r w:rsidR="00F063E9" w:rsidRPr="00F85150">
        <w:rPr>
          <w:sz w:val="28"/>
          <w:szCs w:val="28"/>
        </w:rPr>
        <w:t xml:space="preserve"> </w:t>
      </w:r>
      <w:r w:rsidRPr="00F85150">
        <w:rPr>
          <w:b/>
          <w:sz w:val="28"/>
          <w:szCs w:val="28"/>
        </w:rPr>
        <w:t>Раздел №2</w:t>
      </w:r>
      <w:r w:rsidR="00F063E9" w:rsidRPr="00F85150">
        <w:rPr>
          <w:b/>
          <w:color w:val="000000"/>
          <w:sz w:val="28"/>
          <w:szCs w:val="28"/>
          <w:u w:val="single"/>
        </w:rPr>
        <w:t>Основные проблемы развития агропромышленного комплекса</w:t>
      </w:r>
    </w:p>
    <w:p w:rsidR="00F063E9" w:rsidRPr="00F85150" w:rsidRDefault="00F063E9" w:rsidP="00F063E9">
      <w:pPr>
        <w:tabs>
          <w:tab w:val="left" w:pos="9923"/>
          <w:tab w:val="left" w:pos="10065"/>
        </w:tabs>
        <w:spacing w:before="120" w:after="120" w:line="276" w:lineRule="auto"/>
        <w:ind w:left="567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низкий уровень обеспеченности финансовыми ресурсами и слабо работающие механизмы привлечения инвестиций в АПК;</w:t>
      </w:r>
    </w:p>
    <w:p w:rsidR="00F063E9" w:rsidRPr="00F85150" w:rsidRDefault="00F063E9" w:rsidP="00F063E9">
      <w:pPr>
        <w:tabs>
          <w:tab w:val="left" w:pos="9923"/>
          <w:tab w:val="left" w:pos="10065"/>
        </w:tabs>
        <w:spacing w:before="120" w:after="120" w:line="276" w:lineRule="auto"/>
        <w:ind w:left="567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снижение финансовой устойчивости сельхозтоваропроизводителей;</w:t>
      </w:r>
    </w:p>
    <w:p w:rsidR="00F063E9" w:rsidRPr="00F85150" w:rsidRDefault="00F063E9" w:rsidP="00F063E9">
      <w:pPr>
        <w:tabs>
          <w:tab w:val="left" w:pos="9923"/>
          <w:tab w:val="left" w:pos="10065"/>
        </w:tabs>
        <w:spacing w:before="120" w:after="120" w:line="276" w:lineRule="auto"/>
        <w:ind w:left="567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снижение инфраструктурной обеспеченности сельской местности и продолжающийся отток квалифицированных кадров из агропромышленного комплекса;</w:t>
      </w:r>
    </w:p>
    <w:p w:rsidR="00F063E9" w:rsidRPr="00F85150" w:rsidRDefault="00371A33" w:rsidP="00371A33">
      <w:pPr>
        <w:keepNext/>
        <w:tabs>
          <w:tab w:val="left" w:pos="9923"/>
          <w:tab w:val="left" w:pos="10065"/>
        </w:tabs>
        <w:spacing w:before="120" w:after="120" w:line="276" w:lineRule="auto"/>
        <w:rPr>
          <w:b/>
          <w:color w:val="000000"/>
          <w:sz w:val="28"/>
          <w:szCs w:val="28"/>
          <w:u w:val="single"/>
        </w:rPr>
      </w:pPr>
      <w:r w:rsidRPr="00F85150">
        <w:rPr>
          <w:b/>
          <w:sz w:val="28"/>
          <w:szCs w:val="28"/>
        </w:rPr>
        <w:t xml:space="preserve">      Раздел №3 </w:t>
      </w:r>
      <w:r w:rsidR="00F063E9" w:rsidRPr="00F85150">
        <w:rPr>
          <w:b/>
          <w:color w:val="000000"/>
          <w:sz w:val="28"/>
          <w:szCs w:val="28"/>
          <w:u w:val="single"/>
        </w:rPr>
        <w:t>Цели и задачи развития агропромышленного комплекса</w:t>
      </w:r>
    </w:p>
    <w:p w:rsidR="00F063E9" w:rsidRPr="00F85150" w:rsidRDefault="00F063E9" w:rsidP="00F063E9">
      <w:pPr>
        <w:tabs>
          <w:tab w:val="left" w:pos="9923"/>
          <w:tab w:val="left" w:pos="10065"/>
        </w:tabs>
        <w:spacing w:before="120" w:after="120" w:line="276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 w:rsidRPr="00F85150">
        <w:rPr>
          <w:b/>
          <w:i/>
          <w:sz w:val="28"/>
          <w:szCs w:val="28"/>
        </w:rPr>
        <w:t>Основная цель</w:t>
      </w:r>
      <w:r w:rsidRPr="00F85150">
        <w:rPr>
          <w:sz w:val="28"/>
          <w:szCs w:val="28"/>
        </w:rPr>
        <w:t xml:space="preserve"> - наращивание производства конкурентоспособной  продукции для обеспечения потребности перерабатывающих производств сырьем, </w:t>
      </w:r>
      <w:r w:rsidRPr="00F85150">
        <w:rPr>
          <w:rFonts w:eastAsia="Batang"/>
          <w:color w:val="000000"/>
          <w:sz w:val="28"/>
          <w:szCs w:val="28"/>
        </w:rPr>
        <w:t>развитие местной пищевой промышленности с одновременным развитием сельских территорий как единого производственного, социально-экономического, территориального и природного комплекса.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85150">
        <w:rPr>
          <w:b/>
          <w:i/>
          <w:sz w:val="28"/>
          <w:szCs w:val="28"/>
        </w:rPr>
        <w:t>Задачи: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-  обеспечение сельскохозяйственного производства необходимой  техникой и новыми технологиями;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 - повышение продуктивности животных за счет разведения племенного скота;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- отработка механизмов закупа сырья и продукции;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sz w:val="28"/>
          <w:szCs w:val="28"/>
        </w:rPr>
        <w:t>- а</w:t>
      </w:r>
      <w:r w:rsidRPr="00F85150">
        <w:rPr>
          <w:color w:val="000000"/>
          <w:sz w:val="28"/>
          <w:szCs w:val="28"/>
        </w:rPr>
        <w:t>ктивизация деятельности по использованию возможностей федерального и областного законодательства (участие в государственных инвестиционных программах, привлечение средств инвестиционного, венчурного фондов и т. д.);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разработка и реализация отраслевых программ, предусматривающих повышение эффективности производства сельхозтоваропроизводителей всех форм собственности;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подготовка инвестиционных площадок для развития новых производств;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повышение комфортности проживания населения в сельской местности;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привлечение и закрепление кадров в агропромышленном комплексе;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>- развитие сельской инфраструктуры.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center"/>
        <w:rPr>
          <w:b/>
          <w:color w:val="000000"/>
          <w:sz w:val="28"/>
          <w:szCs w:val="28"/>
        </w:rPr>
      </w:pPr>
      <w:r w:rsidRPr="00F85150">
        <w:rPr>
          <w:b/>
          <w:color w:val="000000"/>
          <w:sz w:val="28"/>
          <w:szCs w:val="28"/>
        </w:rPr>
        <w:lastRenderedPageBreak/>
        <w:t>Мероприятия программы</w:t>
      </w:r>
    </w:p>
    <w:p w:rsidR="00F063E9" w:rsidRPr="00F85150" w:rsidRDefault="00F063E9" w:rsidP="00F063E9">
      <w:pPr>
        <w:tabs>
          <w:tab w:val="left" w:pos="0"/>
        </w:tabs>
        <w:spacing w:line="276" w:lineRule="auto"/>
        <w:ind w:left="170" w:firstLine="540"/>
        <w:jc w:val="both"/>
        <w:rPr>
          <w:color w:val="000000"/>
          <w:sz w:val="28"/>
          <w:szCs w:val="28"/>
        </w:rPr>
      </w:pPr>
      <w:r w:rsidRPr="00F85150">
        <w:rPr>
          <w:color w:val="000000"/>
          <w:sz w:val="28"/>
          <w:szCs w:val="28"/>
        </w:rPr>
        <w:t xml:space="preserve">Основными </w:t>
      </w:r>
      <w:r w:rsidR="002A7A3B">
        <w:rPr>
          <w:color w:val="000000"/>
          <w:sz w:val="28"/>
          <w:szCs w:val="28"/>
        </w:rPr>
        <w:t xml:space="preserve"> </w:t>
      </w:r>
      <w:r w:rsidRPr="00F85150">
        <w:rPr>
          <w:color w:val="000000"/>
          <w:sz w:val="28"/>
          <w:szCs w:val="28"/>
        </w:rPr>
        <w:t>мероприятиями Программы развития агропромышленного комплекса является включение и участие всех сельскохозяйственных организаций, крестьянско-фермерских хозяйств и кооперативов района в областной государственной Программе «Развитие сельского хозяйства и поддержка развития рынков сельскохозяйственной продукции, сырья и продовольствия в Иркутской области на 2011-2015 гг.», в рамках данной программы для поддержки сельхозтоваропроизводителей Заларинского района планируется финансирование, согласно таблицы 4.</w:t>
      </w:r>
    </w:p>
    <w:p w:rsidR="00F063E9" w:rsidRPr="00F85150" w:rsidRDefault="00F063E9" w:rsidP="00F063E9">
      <w:pPr>
        <w:jc w:val="center"/>
        <w:rPr>
          <w:i/>
          <w:sz w:val="28"/>
          <w:szCs w:val="28"/>
        </w:rPr>
      </w:pPr>
    </w:p>
    <w:p w:rsidR="00F063E9" w:rsidRDefault="00F063E9" w:rsidP="00F063E9">
      <w:pPr>
        <w:jc w:val="center"/>
        <w:rPr>
          <w:i/>
        </w:rPr>
      </w:pPr>
      <w:r>
        <w:rPr>
          <w:i/>
        </w:rPr>
        <w:t>План мероприятий проекта Программы развития сельского хозяйства по кооперативам</w:t>
      </w:r>
    </w:p>
    <w:p w:rsidR="00F063E9" w:rsidRDefault="00F063E9" w:rsidP="00F063E9">
      <w:pPr>
        <w:jc w:val="right"/>
      </w:pPr>
      <w:r>
        <w:t>Таблица № 4</w:t>
      </w:r>
    </w:p>
    <w:p w:rsidR="00AC42F1" w:rsidRDefault="00AC42F1" w:rsidP="00F063E9">
      <w:pPr>
        <w:jc w:val="right"/>
      </w:pPr>
    </w:p>
    <w:tbl>
      <w:tblPr>
        <w:tblStyle w:val="aff6"/>
        <w:tblW w:w="10031" w:type="dxa"/>
        <w:tblLayout w:type="fixed"/>
        <w:tblLook w:val="04A0"/>
      </w:tblPr>
      <w:tblGrid>
        <w:gridCol w:w="368"/>
        <w:gridCol w:w="1158"/>
        <w:gridCol w:w="142"/>
        <w:gridCol w:w="2835"/>
        <w:gridCol w:w="850"/>
        <w:gridCol w:w="709"/>
        <w:gridCol w:w="709"/>
        <w:gridCol w:w="708"/>
        <w:gridCol w:w="709"/>
        <w:gridCol w:w="1843"/>
      </w:tblGrid>
      <w:tr w:rsidR="00AC42F1" w:rsidRPr="00775099" w:rsidTr="0035560B">
        <w:trPr>
          <w:trHeight w:val="429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Предприятие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КФХ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Кооперативы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Мероприятия (инвестиционные проекты, бизнес – планы, намерения)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Ожидаемый экономический и социальный эффект от реализации мероприятия</w:t>
            </w:r>
          </w:p>
        </w:tc>
      </w:tr>
      <w:tr w:rsidR="00AC42F1" w:rsidRPr="00775099" w:rsidTr="0035560B">
        <w:trPr>
          <w:cantSplit/>
          <w:trHeight w:val="1301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Заемные</w:t>
            </w:r>
          </w:p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C42F1" w:rsidRPr="00775099" w:rsidRDefault="00AC42F1" w:rsidP="00AC42F1">
            <w:pPr>
              <w:ind w:left="113" w:right="113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   Бюджет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cantSplit/>
          <w:trHeight w:val="329"/>
        </w:trPr>
        <w:tc>
          <w:tcPr>
            <w:tcW w:w="10031" w:type="dxa"/>
            <w:gridSpan w:val="10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Кооперативы</w:t>
            </w:r>
          </w:p>
        </w:tc>
      </w:tr>
      <w:tr w:rsidR="00AC42F1" w:rsidRPr="00775099" w:rsidTr="0035560B">
        <w:trPr>
          <w:trHeight w:val="1127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ССПК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«Светлана»</w:t>
            </w: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1. Приобретение техники и оборудования по заготовке кормов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2. Строительство фермы на 50 голов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коров.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3. Строительство свинарника на 300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голов.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4. Приобретение зерноуборочного комбайна СК-5М «Нива».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5. Приобретение трактора типа Т – 150К.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4292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3129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1163</w:t>
            </w:r>
          </w:p>
        </w:tc>
        <w:tc>
          <w:tcPr>
            <w:tcW w:w="1843" w:type="dxa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Создание рабочих мест 15 человек</w:t>
            </w:r>
          </w:p>
          <w:p w:rsidR="00880FA0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производство молока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на 150 тонн. Увеличение производство мяса на 32 тонны.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поголовья на 50 голов.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 мяса у населения 20 т.</w:t>
            </w:r>
          </w:p>
          <w:p w:rsidR="00880FA0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Заготовить сена 200 т. и продать населению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150 т.</w:t>
            </w:r>
          </w:p>
        </w:tc>
      </w:tr>
      <w:tr w:rsidR="00AC42F1" w:rsidRPr="00775099" w:rsidTr="0035560B">
        <w:trPr>
          <w:trHeight w:val="420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562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1250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259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405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245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14792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8379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3413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840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ССПК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«Аида»</w:t>
            </w: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1. Приобретение техники и оборудования по заготовке кормов.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2. Оборудования по закупу мяса.</w:t>
            </w: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1096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Создание рабочих мест 6 человек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Увеличение производство молока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на 6 тонн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Увеличение производство мяса на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14 тонн.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поголовья на 50 голов.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Заготовить сена 200т. и продать населению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130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Закупить мясо у населения 20 т.</w:t>
            </w:r>
          </w:p>
        </w:tc>
      </w:tr>
      <w:tr w:rsidR="00AC42F1" w:rsidRPr="00775099" w:rsidTr="0035560B">
        <w:trPr>
          <w:trHeight w:val="259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1096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546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ССПК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«Елена»</w:t>
            </w: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1. Приобретение техники и оборудования по заготовке кормов.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2. Строительство фермы на 100 голов скотомест.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3. Силосная траншея.</w:t>
            </w: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1467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1320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Создание рабочих мест 5 человек.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производство молока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на 200 тонн.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Увеличение производство мяса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 на 9,8 тонн.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Заготовить сена 290т. и продать населению 150,0.</w:t>
            </w:r>
            <w:r w:rsidR="00710FA1">
              <w:rPr>
                <w:sz w:val="18"/>
                <w:szCs w:val="18"/>
              </w:rPr>
              <w:t>т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Закупить мясо у населения 30 т.</w:t>
            </w:r>
          </w:p>
        </w:tc>
      </w:tr>
      <w:tr w:rsidR="00AC42F1" w:rsidRPr="00775099" w:rsidTr="0035560B">
        <w:trPr>
          <w:trHeight w:val="554"/>
        </w:trPr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6000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8167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6000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1320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1130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ССПК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«Татьяна»</w:t>
            </w: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1. Приобретение техники и оборудования по закупу молока.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 Приобретение техники и оборудования по заготовке кормов.</w:t>
            </w: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2492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2243</w:t>
            </w:r>
          </w:p>
        </w:tc>
        <w:tc>
          <w:tcPr>
            <w:tcW w:w="1843" w:type="dxa"/>
            <w:vMerge w:val="restart"/>
          </w:tcPr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Увеличение поголовья на 30 голов. Увеличение производство мяса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на 9 тонн.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Заготовить сена 400т. и продать населению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370</w:t>
            </w:r>
            <w:r w:rsidR="00710FA1">
              <w:rPr>
                <w:sz w:val="18"/>
                <w:szCs w:val="18"/>
              </w:rPr>
              <w:t>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Закупить молока у населения 216 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Закупить мясо у населения 30 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2492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2243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543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5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ССПК</w:t>
            </w:r>
          </w:p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«Унга»</w:t>
            </w: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1. Приобретение техники и оборудования по заготовке кормов.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2. Приобретение техники и оборудования по закупу молока.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3. Строительство фермы на 50 голов скотомест.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1991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1652</w:t>
            </w:r>
          </w:p>
        </w:tc>
        <w:tc>
          <w:tcPr>
            <w:tcW w:w="1843" w:type="dxa"/>
            <w:vMerge w:val="restart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производства молока на 150 тонн.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Создание дополнительных 10 рабочих мест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Увеличение поголовья на 30 голов</w:t>
            </w:r>
          </w:p>
          <w:p w:rsidR="00710FA1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 xml:space="preserve">Заготовить сена 250т. и продать населению 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170 т.</w:t>
            </w:r>
          </w:p>
          <w:p w:rsidR="00AC42F1" w:rsidRPr="00775099" w:rsidRDefault="00AC42F1" w:rsidP="00AC42F1">
            <w:pPr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Закупить молока у населения 198 т.</w:t>
            </w:r>
          </w:p>
        </w:tc>
      </w:tr>
      <w:tr w:rsidR="00AC42F1" w:rsidRPr="00775099" w:rsidTr="0035560B">
        <w:trPr>
          <w:trHeight w:val="545"/>
        </w:trPr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489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rPr>
          <w:trHeight w:val="436"/>
        </w:trPr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5480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2141</w:t>
            </w:r>
          </w:p>
        </w:tc>
        <w:tc>
          <w:tcPr>
            <w:tcW w:w="1843" w:type="dxa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 w:val="restart"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11338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3974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7364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12489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9000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6200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1250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  <w:tr w:rsidR="00AC42F1" w:rsidRPr="00775099" w:rsidTr="0035560B">
        <w:tc>
          <w:tcPr>
            <w:tcW w:w="368" w:type="dxa"/>
            <w:vMerge/>
            <w:tcBorders>
              <w:righ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32027</w:t>
            </w:r>
          </w:p>
        </w:tc>
        <w:tc>
          <w:tcPr>
            <w:tcW w:w="709" w:type="dxa"/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9924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C42F1" w:rsidRPr="00775099" w:rsidRDefault="00AC42F1" w:rsidP="00AC42F1">
            <w:pPr>
              <w:jc w:val="center"/>
              <w:rPr>
                <w:sz w:val="18"/>
                <w:szCs w:val="18"/>
              </w:rPr>
            </w:pPr>
            <w:r w:rsidRPr="00775099">
              <w:rPr>
                <w:sz w:val="18"/>
                <w:szCs w:val="18"/>
              </w:rPr>
              <w:t>10103</w:t>
            </w:r>
          </w:p>
        </w:tc>
        <w:tc>
          <w:tcPr>
            <w:tcW w:w="1843" w:type="dxa"/>
          </w:tcPr>
          <w:p w:rsidR="00AC42F1" w:rsidRPr="00775099" w:rsidRDefault="00AC42F1" w:rsidP="00AC42F1">
            <w:pPr>
              <w:rPr>
                <w:sz w:val="18"/>
                <w:szCs w:val="18"/>
              </w:rPr>
            </w:pPr>
          </w:p>
        </w:tc>
      </w:tr>
    </w:tbl>
    <w:p w:rsidR="00AC42F1" w:rsidRPr="00775099" w:rsidRDefault="00AC42F1" w:rsidP="00AC42F1">
      <w:pPr>
        <w:rPr>
          <w:sz w:val="18"/>
          <w:szCs w:val="18"/>
        </w:rPr>
      </w:pPr>
    </w:p>
    <w:p w:rsidR="00AC42F1" w:rsidRPr="00E353BB" w:rsidRDefault="00AC42F1" w:rsidP="00AC42F1"/>
    <w:p w:rsidR="00AC42F1" w:rsidRDefault="00AC42F1" w:rsidP="00AC42F1"/>
    <w:p w:rsidR="00F063E9" w:rsidRDefault="00F063E9" w:rsidP="00F063E9">
      <w:pPr>
        <w:jc w:val="center"/>
        <w:rPr>
          <w:i/>
        </w:rPr>
      </w:pPr>
      <w:r>
        <w:rPr>
          <w:i/>
        </w:rPr>
        <w:t>План мероприятий проекта Программы развития сельского хозяйства по хозяйствам</w:t>
      </w:r>
    </w:p>
    <w:p w:rsidR="00F063E9" w:rsidRDefault="00F063E9" w:rsidP="00F063E9">
      <w:pPr>
        <w:tabs>
          <w:tab w:val="left" w:pos="0"/>
        </w:tabs>
        <w:spacing w:line="276" w:lineRule="auto"/>
        <w:ind w:left="170" w:firstLine="540"/>
        <w:jc w:val="right"/>
        <w:rPr>
          <w:color w:val="000000"/>
        </w:rPr>
      </w:pPr>
      <w:r>
        <w:rPr>
          <w:color w:val="000000"/>
        </w:rPr>
        <w:t>Таблица 5</w:t>
      </w:r>
    </w:p>
    <w:tbl>
      <w:tblPr>
        <w:tblStyle w:val="aff6"/>
        <w:tblW w:w="10031" w:type="dxa"/>
        <w:tblLayout w:type="fixed"/>
        <w:tblLook w:val="04A0"/>
      </w:tblPr>
      <w:tblGrid>
        <w:gridCol w:w="367"/>
        <w:gridCol w:w="1159"/>
        <w:gridCol w:w="3260"/>
        <w:gridCol w:w="709"/>
        <w:gridCol w:w="850"/>
        <w:gridCol w:w="709"/>
        <w:gridCol w:w="851"/>
        <w:gridCol w:w="141"/>
        <w:gridCol w:w="567"/>
        <w:gridCol w:w="1418"/>
      </w:tblGrid>
      <w:tr w:rsidR="00FD25B8" w:rsidRPr="006263E2" w:rsidTr="0035560B">
        <w:trPr>
          <w:trHeight w:val="429"/>
        </w:trPr>
        <w:tc>
          <w:tcPr>
            <w:tcW w:w="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№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Предприя-тие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КФХ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Коопера-тивы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Мероприятия (инвестиционные проекты, бизнес – планы, намерения)</w:t>
            </w:r>
          </w:p>
        </w:tc>
        <w:tc>
          <w:tcPr>
            <w:tcW w:w="38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Ожидаемый экономический и социальный эффект от реализации мероприятия</w:t>
            </w:r>
          </w:p>
        </w:tc>
      </w:tr>
      <w:tr w:rsidR="00FD25B8" w:rsidRPr="006263E2" w:rsidTr="0035560B">
        <w:trPr>
          <w:cantSplit/>
          <w:trHeight w:val="1134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Заемные</w:t>
            </w:r>
          </w:p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D25B8" w:rsidRPr="006263E2" w:rsidRDefault="00FD25B8" w:rsidP="00AC42F1">
            <w:pPr>
              <w:ind w:left="113" w:right="113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cantSplit/>
          <w:trHeight w:val="329"/>
        </w:trPr>
        <w:tc>
          <w:tcPr>
            <w:tcW w:w="100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 xml:space="preserve">                                                                                                           Хозяйства</w:t>
            </w:r>
          </w:p>
        </w:tc>
      </w:tr>
      <w:tr w:rsidR="00FD25B8" w:rsidRPr="006263E2" w:rsidTr="0035560B">
        <w:trPr>
          <w:trHeight w:val="563"/>
        </w:trPr>
        <w:tc>
          <w:tcPr>
            <w:tcW w:w="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ЗАО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«Ново-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черемховское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1.Строительство коровника на 100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скотомест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2.Приобретение комбайна «Енисей»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3.Приобретение трактора МТЗ-821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производства молока на 300 тонн, посевных площадей на 300 га, создание рабочих мест на 6 человек.</w:t>
            </w:r>
          </w:p>
        </w:tc>
      </w:tr>
      <w:tr w:rsidR="00FD25B8" w:rsidRPr="006263E2" w:rsidTr="0035560B">
        <w:trPr>
          <w:trHeight w:val="261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67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1385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58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17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45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9450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1725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536"/>
        </w:trPr>
        <w:tc>
          <w:tcPr>
            <w:tcW w:w="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ОАО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«Восход»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1.Приобретение 3  комбайнов «Доминатор»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2.Приобретение зерносуш. Оборудования.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3.Реконструкция мехтока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4.Реконструкция откормочной площадки на 100 голов крс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9000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9000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посевных площадей на 1000 га, увеличение поголовья на 100 голов.</w:t>
            </w:r>
          </w:p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производства мяса на 18 тонн.</w:t>
            </w:r>
          </w:p>
        </w:tc>
      </w:tr>
      <w:tr w:rsidR="00FD25B8" w:rsidRPr="006263E2" w:rsidTr="0035560B">
        <w:trPr>
          <w:trHeight w:val="259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7000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7000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8500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4250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4250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538"/>
        </w:trPr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c>
          <w:tcPr>
            <w:tcW w:w="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40500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20250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20250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546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СПК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«Тырет-ский»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1.Приобретение посевного комплекса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2.Реконструкция мехтока.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3.Приобретение технологии по производству картофеля.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4.Приобретение зерноуборочных комбайнов «Полесье» -  2шт.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 xml:space="preserve">5.Приобретение сеялки </w:t>
            </w:r>
            <w:r w:rsidRPr="006263E2">
              <w:rPr>
                <w:bCs/>
                <w:sz w:val="18"/>
                <w:szCs w:val="18"/>
              </w:rPr>
              <w:t>С 6</w:t>
            </w:r>
            <w:r w:rsidRPr="006263E2">
              <w:rPr>
                <w:sz w:val="18"/>
                <w:szCs w:val="18"/>
              </w:rPr>
              <w:t xml:space="preserve"> </w:t>
            </w:r>
            <w:r w:rsidRPr="006263E2">
              <w:rPr>
                <w:bCs/>
                <w:sz w:val="18"/>
                <w:szCs w:val="18"/>
              </w:rPr>
              <w:t>ПМ</w:t>
            </w:r>
            <w:r w:rsidRPr="006263E2">
              <w:rPr>
                <w:sz w:val="18"/>
                <w:szCs w:val="18"/>
              </w:rPr>
              <w:t>-1 - 2шт.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6.Приобретение трактора К-700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1650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1650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посевных площадей на</w:t>
            </w:r>
          </w:p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6000 га зерна до 2015 г.</w:t>
            </w:r>
          </w:p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посевных площадей картофеля на 180 - 250 га  до 2015 г.</w:t>
            </w:r>
          </w:p>
        </w:tc>
      </w:tr>
      <w:tr w:rsidR="00FD25B8" w:rsidRPr="006263E2" w:rsidTr="0035560B">
        <w:trPr>
          <w:trHeight w:val="554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554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554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2800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8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14450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14450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827"/>
        </w:trPr>
        <w:tc>
          <w:tcPr>
            <w:tcW w:w="3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ОАО «Агроснаб»</w:t>
            </w:r>
          </w:p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1. Реконструкция склада.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2. Приобретение зерноочистительного оборудования.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 xml:space="preserve">3. Приобретение трактора МТЗ – 82.1 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 xml:space="preserve">4. Приобретение сеялки </w:t>
            </w:r>
            <w:r w:rsidRPr="006263E2">
              <w:rPr>
                <w:bCs/>
                <w:sz w:val="18"/>
                <w:szCs w:val="18"/>
              </w:rPr>
              <w:t>С 6</w:t>
            </w:r>
            <w:r w:rsidRPr="006263E2">
              <w:rPr>
                <w:sz w:val="18"/>
                <w:szCs w:val="18"/>
              </w:rPr>
              <w:t xml:space="preserve"> </w:t>
            </w:r>
            <w:r w:rsidRPr="006263E2">
              <w:rPr>
                <w:bCs/>
                <w:sz w:val="18"/>
                <w:szCs w:val="18"/>
              </w:rPr>
              <w:t>ПМ</w:t>
            </w:r>
            <w:r w:rsidRPr="006263E2">
              <w:rPr>
                <w:sz w:val="18"/>
                <w:szCs w:val="18"/>
              </w:rPr>
              <w:t>-1.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5. Приобретение комбайна «Енисей - 1200»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 xml:space="preserve">6. Приобретение сеялки </w:t>
            </w:r>
            <w:r w:rsidRPr="006263E2">
              <w:rPr>
                <w:bCs/>
                <w:sz w:val="18"/>
                <w:szCs w:val="18"/>
              </w:rPr>
              <w:t>С 6</w:t>
            </w:r>
            <w:r w:rsidRPr="006263E2">
              <w:rPr>
                <w:sz w:val="18"/>
                <w:szCs w:val="18"/>
              </w:rPr>
              <w:t xml:space="preserve"> </w:t>
            </w:r>
            <w:r w:rsidRPr="006263E2">
              <w:rPr>
                <w:bCs/>
                <w:sz w:val="18"/>
                <w:szCs w:val="18"/>
              </w:rPr>
              <w:t>ПМ</w:t>
            </w:r>
            <w:r w:rsidRPr="006263E2">
              <w:rPr>
                <w:sz w:val="18"/>
                <w:szCs w:val="18"/>
              </w:rPr>
              <w:t>-1.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 xml:space="preserve">7. Приобретение трактора МТЗ – 82.1 </w:t>
            </w:r>
          </w:p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490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Увеличение посевных площадей до 2015 на 2000 га.</w:t>
            </w:r>
          </w:p>
          <w:p w:rsidR="00FD25B8" w:rsidRPr="006263E2" w:rsidRDefault="00FD25B8" w:rsidP="00AC42F1">
            <w:pPr>
              <w:rPr>
                <w:sz w:val="16"/>
                <w:szCs w:val="16"/>
              </w:rPr>
            </w:pPr>
            <w:r w:rsidRPr="006263E2">
              <w:rPr>
                <w:sz w:val="16"/>
                <w:szCs w:val="16"/>
              </w:rPr>
              <w:t>Валовое производство зерна 4000 тонн, создание рабочих мест на 6 человек.</w:t>
            </w:r>
          </w:p>
        </w:tc>
      </w:tr>
      <w:tr w:rsidR="00FD25B8" w:rsidRPr="006263E2" w:rsidTr="0035560B">
        <w:trPr>
          <w:trHeight w:val="561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1250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11140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15500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12700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9250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11885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3440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  <w:tr w:rsidR="00FD25B8" w:rsidRPr="006263E2" w:rsidTr="0035560B">
        <w:trPr>
          <w:trHeight w:val="270"/>
        </w:trPr>
        <w:tc>
          <w:tcPr>
            <w:tcW w:w="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85850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8085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38200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5B8" w:rsidRPr="006263E2" w:rsidRDefault="00FD25B8" w:rsidP="00AC42F1">
            <w:pPr>
              <w:jc w:val="center"/>
              <w:rPr>
                <w:sz w:val="18"/>
                <w:szCs w:val="18"/>
              </w:rPr>
            </w:pPr>
            <w:r w:rsidRPr="006263E2">
              <w:rPr>
                <w:sz w:val="18"/>
                <w:szCs w:val="18"/>
              </w:rPr>
              <w:t>39565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25B8" w:rsidRPr="006263E2" w:rsidRDefault="00FD25B8" w:rsidP="00AC42F1">
            <w:pPr>
              <w:rPr>
                <w:sz w:val="16"/>
                <w:szCs w:val="16"/>
              </w:rPr>
            </w:pPr>
          </w:p>
        </w:tc>
      </w:tr>
    </w:tbl>
    <w:p w:rsidR="00FD25B8" w:rsidRPr="006263E2" w:rsidRDefault="00FD25B8" w:rsidP="00FD25B8">
      <w:pPr>
        <w:rPr>
          <w:sz w:val="18"/>
          <w:szCs w:val="18"/>
        </w:rPr>
      </w:pPr>
    </w:p>
    <w:p w:rsidR="00FD25B8" w:rsidRPr="006263E2" w:rsidRDefault="00FD25B8" w:rsidP="00FD25B8">
      <w:pPr>
        <w:rPr>
          <w:sz w:val="18"/>
          <w:szCs w:val="18"/>
        </w:rPr>
      </w:pPr>
    </w:p>
    <w:p w:rsidR="00FD25B8" w:rsidRDefault="00FD25B8" w:rsidP="00FD25B8">
      <w:pPr>
        <w:tabs>
          <w:tab w:val="left" w:pos="0"/>
        </w:tabs>
        <w:spacing w:line="276" w:lineRule="auto"/>
        <w:ind w:left="170" w:firstLine="540"/>
        <w:rPr>
          <w:color w:val="000000"/>
        </w:rPr>
      </w:pPr>
    </w:p>
    <w:p w:rsidR="00F063E9" w:rsidRDefault="00F063E9" w:rsidP="00F063E9">
      <w:pPr>
        <w:spacing w:line="276" w:lineRule="auto"/>
        <w:jc w:val="center"/>
      </w:pPr>
      <w:r>
        <w:t>Средства федерального и областного бюджета поддержки сельхозпроизводства Заларинского района</w:t>
      </w:r>
    </w:p>
    <w:p w:rsidR="00F063E9" w:rsidRDefault="00F063E9" w:rsidP="00F063E9">
      <w:pPr>
        <w:jc w:val="right"/>
      </w:pPr>
      <w:r>
        <w:t>Таблица 6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708"/>
        <w:gridCol w:w="708"/>
        <w:gridCol w:w="568"/>
        <w:gridCol w:w="568"/>
        <w:gridCol w:w="567"/>
        <w:gridCol w:w="567"/>
        <w:gridCol w:w="708"/>
        <w:gridCol w:w="567"/>
        <w:gridCol w:w="567"/>
        <w:gridCol w:w="567"/>
        <w:gridCol w:w="568"/>
        <w:gridCol w:w="424"/>
        <w:gridCol w:w="709"/>
        <w:gridCol w:w="566"/>
        <w:gridCol w:w="565"/>
      </w:tblGrid>
      <w:tr w:rsidR="00F063E9" w:rsidTr="00F063E9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:rsidR="00F063E9" w:rsidRDefault="00F063E9">
            <w:pPr>
              <w:rPr>
                <w:sz w:val="20"/>
                <w:szCs w:val="20"/>
              </w:rPr>
            </w:pPr>
          </w:p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г.тыс. руб.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 тыс. руб.-5%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 тыс. руб.-5%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 тыс. руб.-5%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 тыс. руб.-5%</w:t>
            </w:r>
          </w:p>
        </w:tc>
      </w:tr>
      <w:tr w:rsidR="00F063E9" w:rsidTr="00F063E9"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Федер.бюджет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Област.б.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Федер.бюджет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Област.б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Федер.бюджет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Област.б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Федер.бюджет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Област.б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Федер.бюджет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Област.б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Ср-ва</w:t>
            </w: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1.Возме</w:t>
            </w:r>
            <w:r>
              <w:rPr>
                <w:sz w:val="20"/>
                <w:szCs w:val="20"/>
              </w:rPr>
              <w:lastRenderedPageBreak/>
              <w:t>щение процентной ставки по кредитам 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т.ч.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2.Развитие растениеводства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rPr>
          <w:trHeight w:val="4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приобретение мин. удобрений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б)поддержка элитного семеноводства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3.Компенсация части затрат по страхованию урожая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4.Развитие животноводства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) на поддержку молочного жив-ва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б)на </w:t>
            </w:r>
            <w:r>
              <w:rPr>
                <w:sz w:val="20"/>
                <w:szCs w:val="20"/>
              </w:rPr>
              <w:lastRenderedPageBreak/>
              <w:t>приобретение племенного молодняка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10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5.На возмещение части затрат на оплату лизинговых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6.На компенсацию части затрат по закупу молока и мяса у личных подс. хоз-в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7.На обеспечение жильём молодых семей и специалистов в сел. местн.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жильём граждан Р.Ф. прожив. на селе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жильё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8.Развитие консультац.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9.Кадровая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фин. средств поддержки с/х-ва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9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9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14562,3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19037,9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10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9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20468,4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F063E9" w:rsidTr="00F063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жильё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6467,0</w:t>
            </w:r>
          </w:p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</w:tbl>
    <w:p w:rsidR="00F063E9" w:rsidRPr="00F85150" w:rsidRDefault="00F063E9" w:rsidP="00F063E9">
      <w:pPr>
        <w:rPr>
          <w:sz w:val="28"/>
          <w:szCs w:val="28"/>
        </w:rPr>
      </w:pPr>
    </w:p>
    <w:p w:rsidR="00F063E9" w:rsidRPr="00F85150" w:rsidRDefault="00F063E9" w:rsidP="00F063E9">
      <w:pPr>
        <w:spacing w:line="276" w:lineRule="auto"/>
        <w:ind w:firstLine="567"/>
        <w:rPr>
          <w:sz w:val="28"/>
          <w:szCs w:val="28"/>
        </w:rPr>
      </w:pPr>
      <w:r w:rsidRPr="00F85150">
        <w:rPr>
          <w:sz w:val="28"/>
          <w:szCs w:val="28"/>
        </w:rPr>
        <w:t>Также одним из направления развития сельского хозяйства на территории Заларинского района для сохранения плодородия невостребованных к производству земель является развитие семеноводства, засев свободных территорий многолетними травами и семян масляничных культур, т.к. одним из направлений развития должно стать производство семян многол</w:t>
      </w:r>
      <w:r w:rsidR="00C130A3">
        <w:rPr>
          <w:sz w:val="28"/>
          <w:szCs w:val="28"/>
        </w:rPr>
        <w:t>етних трав, семян масличных культур во</w:t>
      </w:r>
      <w:r w:rsidRPr="00F85150">
        <w:rPr>
          <w:sz w:val="28"/>
          <w:szCs w:val="28"/>
        </w:rPr>
        <w:t xml:space="preserve"> всех хозяйствах района.</w:t>
      </w:r>
    </w:p>
    <w:p w:rsidR="00F063E9" w:rsidRPr="00F85150" w:rsidRDefault="00F063E9" w:rsidP="00F063E9">
      <w:pPr>
        <w:spacing w:line="276" w:lineRule="auto"/>
        <w:ind w:firstLine="567"/>
        <w:rPr>
          <w:sz w:val="28"/>
          <w:szCs w:val="28"/>
        </w:rPr>
      </w:pPr>
      <w:r w:rsidRPr="00F85150">
        <w:rPr>
          <w:sz w:val="28"/>
          <w:szCs w:val="28"/>
        </w:rPr>
        <w:t>Данное направление более подробно охватывает муниципальная целевая Программа развития сельскохохзяйственного производства Заларинского района на 2011-2015 гг.</w:t>
      </w:r>
    </w:p>
    <w:p w:rsidR="00F063E9" w:rsidRPr="00F85150" w:rsidRDefault="00F063E9" w:rsidP="00F063E9">
      <w:pPr>
        <w:spacing w:line="276" w:lineRule="auto"/>
        <w:rPr>
          <w:sz w:val="28"/>
          <w:szCs w:val="28"/>
        </w:rPr>
      </w:pPr>
      <w:r w:rsidRPr="00F85150">
        <w:rPr>
          <w:sz w:val="28"/>
          <w:szCs w:val="28"/>
        </w:rPr>
        <w:t xml:space="preserve">Общий объем финансирования по развитию сельского хозяйства на </w:t>
      </w:r>
      <w:r w:rsidR="00D760CB">
        <w:rPr>
          <w:sz w:val="28"/>
          <w:szCs w:val="28"/>
        </w:rPr>
        <w:t>20</w:t>
      </w:r>
      <w:r w:rsidR="00313A19">
        <w:rPr>
          <w:sz w:val="28"/>
          <w:szCs w:val="28"/>
        </w:rPr>
        <w:t>11-2</w:t>
      </w:r>
      <w:r w:rsidR="00115C69">
        <w:rPr>
          <w:sz w:val="28"/>
          <w:szCs w:val="28"/>
        </w:rPr>
        <w:t>015 гг. составляет 283168</w:t>
      </w:r>
      <w:r w:rsidRPr="00F85150">
        <w:rPr>
          <w:sz w:val="28"/>
          <w:szCs w:val="28"/>
        </w:rPr>
        <w:t xml:space="preserve"> млн. руб. в том числе:</w:t>
      </w:r>
    </w:p>
    <w:p w:rsidR="00F063E9" w:rsidRPr="00F85150" w:rsidRDefault="00F063E9" w:rsidP="00F063E9">
      <w:pPr>
        <w:spacing w:line="276" w:lineRule="auto"/>
        <w:ind w:firstLine="567"/>
        <w:rPr>
          <w:sz w:val="28"/>
          <w:szCs w:val="28"/>
        </w:rPr>
      </w:pPr>
      <w:r w:rsidRPr="00F85150">
        <w:rPr>
          <w:sz w:val="28"/>
          <w:szCs w:val="28"/>
        </w:rPr>
        <w:t>- средс</w:t>
      </w:r>
      <w:r w:rsidR="00115C69">
        <w:rPr>
          <w:sz w:val="28"/>
          <w:szCs w:val="28"/>
        </w:rPr>
        <w:t>тва областного бюджета – 136,669</w:t>
      </w:r>
      <w:r w:rsidRPr="00F85150">
        <w:rPr>
          <w:sz w:val="28"/>
          <w:szCs w:val="28"/>
        </w:rPr>
        <w:t xml:space="preserve"> млн. руб.</w:t>
      </w:r>
    </w:p>
    <w:p w:rsidR="00F063E9" w:rsidRPr="00F85150" w:rsidRDefault="00F063E9" w:rsidP="00F063E9">
      <w:pPr>
        <w:spacing w:line="276" w:lineRule="auto"/>
        <w:ind w:firstLine="567"/>
        <w:rPr>
          <w:sz w:val="28"/>
          <w:szCs w:val="28"/>
        </w:rPr>
      </w:pPr>
      <w:r w:rsidRPr="00F85150">
        <w:rPr>
          <w:sz w:val="28"/>
          <w:szCs w:val="28"/>
        </w:rPr>
        <w:t>- средст</w:t>
      </w:r>
      <w:r w:rsidR="00E209B4">
        <w:rPr>
          <w:sz w:val="28"/>
          <w:szCs w:val="28"/>
        </w:rPr>
        <w:t>ва федерального бюджета – 72,029</w:t>
      </w:r>
      <w:r w:rsidRPr="00F85150">
        <w:rPr>
          <w:sz w:val="28"/>
          <w:szCs w:val="28"/>
        </w:rPr>
        <w:t xml:space="preserve"> млн.руб. </w:t>
      </w:r>
    </w:p>
    <w:p w:rsidR="00F063E9" w:rsidRPr="00F85150" w:rsidRDefault="00F063E9" w:rsidP="00F063E9">
      <w:pPr>
        <w:spacing w:line="276" w:lineRule="auto"/>
        <w:ind w:firstLine="567"/>
        <w:rPr>
          <w:sz w:val="28"/>
          <w:szCs w:val="28"/>
        </w:rPr>
      </w:pPr>
      <w:r w:rsidRPr="00F85150">
        <w:rPr>
          <w:sz w:val="28"/>
          <w:szCs w:val="28"/>
        </w:rPr>
        <w:t>- собственные средства пр</w:t>
      </w:r>
      <w:r w:rsidR="00E209B4">
        <w:rPr>
          <w:sz w:val="28"/>
          <w:szCs w:val="28"/>
        </w:rPr>
        <w:t>едприятий и организаций –26,346 млн. руб.</w:t>
      </w:r>
    </w:p>
    <w:p w:rsidR="00F063E9" w:rsidRPr="00F85150" w:rsidRDefault="00E209B4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заемные средства – 48,124</w:t>
      </w:r>
      <w:r w:rsidR="00F063E9" w:rsidRPr="00F85150">
        <w:rPr>
          <w:sz w:val="28"/>
          <w:szCs w:val="28"/>
        </w:rPr>
        <w:t xml:space="preserve"> млн. руб.</w:t>
      </w:r>
    </w:p>
    <w:p w:rsidR="00F063E9" w:rsidRPr="00F85150" w:rsidRDefault="00F063E9" w:rsidP="00F063E9">
      <w:pPr>
        <w:spacing w:line="276" w:lineRule="auto"/>
        <w:rPr>
          <w:sz w:val="28"/>
          <w:szCs w:val="28"/>
        </w:rPr>
      </w:pPr>
      <w:r w:rsidRPr="00F85150">
        <w:rPr>
          <w:sz w:val="28"/>
          <w:szCs w:val="28"/>
        </w:rPr>
        <w:t>Объем финансирования по годам:</w:t>
      </w:r>
    </w:p>
    <w:p w:rsidR="00F063E9" w:rsidRPr="00F85150" w:rsidRDefault="00115C69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- 2011 г. – 61,943</w:t>
      </w:r>
      <w:r w:rsidR="00F063E9" w:rsidRPr="00F85150">
        <w:rPr>
          <w:sz w:val="28"/>
          <w:szCs w:val="28"/>
        </w:rPr>
        <w:t xml:space="preserve"> млн.руб. </w:t>
      </w:r>
    </w:p>
    <w:p w:rsidR="00F063E9" w:rsidRPr="00F85150" w:rsidRDefault="00115C69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- 2012 г. – 75,632</w:t>
      </w:r>
      <w:r w:rsidR="00F063E9" w:rsidRPr="00F85150">
        <w:rPr>
          <w:sz w:val="28"/>
          <w:szCs w:val="28"/>
        </w:rPr>
        <w:t xml:space="preserve"> млн.руб.</w:t>
      </w:r>
    </w:p>
    <w:p w:rsidR="00F063E9" w:rsidRPr="00F85150" w:rsidRDefault="00115C69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- 2013 г. – 63,316</w:t>
      </w:r>
      <w:r w:rsidR="00F063E9" w:rsidRPr="00F85150">
        <w:rPr>
          <w:sz w:val="28"/>
          <w:szCs w:val="28"/>
        </w:rPr>
        <w:t xml:space="preserve"> млн.руб.</w:t>
      </w:r>
    </w:p>
    <w:p w:rsidR="00F063E9" w:rsidRPr="00F85150" w:rsidRDefault="00115C69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- 2014 г. – 42,420</w:t>
      </w:r>
      <w:r w:rsidR="00F063E9" w:rsidRPr="00F85150">
        <w:rPr>
          <w:sz w:val="28"/>
          <w:szCs w:val="28"/>
        </w:rPr>
        <w:t xml:space="preserve"> млн.руб. </w:t>
      </w:r>
    </w:p>
    <w:p w:rsidR="00F063E9" w:rsidRPr="00F85150" w:rsidRDefault="00115C69" w:rsidP="00F063E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- 2015 г. – 39,8</w:t>
      </w:r>
      <w:r w:rsidR="00263E4E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F063E9" w:rsidRPr="00F85150">
        <w:rPr>
          <w:sz w:val="28"/>
          <w:szCs w:val="28"/>
        </w:rPr>
        <w:t xml:space="preserve"> млн.руб. </w:t>
      </w:r>
    </w:p>
    <w:p w:rsidR="00F063E9" w:rsidRPr="00F85150" w:rsidRDefault="00F063E9" w:rsidP="00F063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85150">
        <w:rPr>
          <w:b/>
          <w:sz w:val="28"/>
          <w:szCs w:val="28"/>
        </w:rPr>
        <w:t>Результаты реализации программы</w:t>
      </w:r>
    </w:p>
    <w:p w:rsidR="00F063E9" w:rsidRPr="00F85150" w:rsidRDefault="00F063E9" w:rsidP="00F063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85150">
        <w:rPr>
          <w:sz w:val="28"/>
          <w:szCs w:val="28"/>
        </w:rPr>
        <w:t>При реализации всех мероприятий программы планируется достичь следующих показателей (таблицы 7, 8).</w:t>
      </w:r>
    </w:p>
    <w:p w:rsidR="00F063E9" w:rsidRDefault="00F063E9" w:rsidP="00F063E9">
      <w:pPr>
        <w:spacing w:line="276" w:lineRule="auto"/>
        <w:jc w:val="center"/>
      </w:pPr>
      <w:r>
        <w:t>Реализация продукции сельхозпроизводства Заларинского района 2011-2015 г.</w:t>
      </w:r>
    </w:p>
    <w:p w:rsidR="00F063E9" w:rsidRDefault="00F063E9" w:rsidP="00F063E9">
      <w:pPr>
        <w:jc w:val="right"/>
      </w:pPr>
      <w: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515"/>
        <w:gridCol w:w="771"/>
        <w:gridCol w:w="800"/>
        <w:gridCol w:w="772"/>
        <w:gridCol w:w="800"/>
        <w:gridCol w:w="772"/>
        <w:gridCol w:w="800"/>
        <w:gridCol w:w="772"/>
        <w:gridCol w:w="800"/>
        <w:gridCol w:w="772"/>
        <w:gridCol w:w="800"/>
      </w:tblGrid>
      <w:tr w:rsidR="00F063E9" w:rsidTr="00F063E9">
        <w:trPr>
          <w:trHeight w:val="390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</w:t>
            </w:r>
          </w:p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г.тыс. руб.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 тыс. руб.-5%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 тыс. руб.-5%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 тыс. руб.-5%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 тыс. руб.-5%</w:t>
            </w:r>
          </w:p>
        </w:tc>
      </w:tr>
      <w:tr w:rsidR="00F063E9" w:rsidTr="00F063E9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Реализ. продукции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</w:t>
            </w:r>
            <w:r>
              <w:rPr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Реализ. продукции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</w:t>
            </w:r>
            <w:r>
              <w:rPr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Реализ. продукции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</w:t>
            </w:r>
            <w:r>
              <w:rPr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Реализ. продукции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</w:t>
            </w:r>
            <w:r>
              <w:rPr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Реализ. продукции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</w:t>
            </w:r>
            <w:r>
              <w:rPr>
                <w:sz w:val="16"/>
                <w:szCs w:val="16"/>
              </w:rPr>
              <w:lastRenderedPageBreak/>
              <w:t>ции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сельхзпредприятия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зерновые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68963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83070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64624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10753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F063E9" w:rsidTr="00F063E9">
        <w:trPr>
          <w:trHeight w:val="42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5625</w:t>
            </w:r>
          </w:p>
        </w:tc>
      </w:tr>
      <w:tr w:rsidR="00F063E9" w:rsidTr="00F063E9">
        <w:trPr>
          <w:trHeight w:val="24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108323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166195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182072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зерновые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44775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23375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72307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74214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зерновые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61820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147600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149830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151725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153570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326831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343092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391124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409856</w:t>
            </w:r>
          </w:p>
        </w:tc>
      </w:tr>
      <w:tr w:rsidR="00F063E9" w:rsidTr="00F063E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</w:tr>
    </w:tbl>
    <w:p w:rsidR="00F063E9" w:rsidRDefault="00F063E9" w:rsidP="00F063E9">
      <w:r>
        <w:br/>
        <w:t>Прибыль от реализации продукции сельхозпроизводст</w:t>
      </w:r>
      <w:r w:rsidR="002A7A3B">
        <w:t xml:space="preserve">ва Заларинского района2011-2015 </w:t>
      </w:r>
      <w:r>
        <w:t>г.</w:t>
      </w:r>
    </w:p>
    <w:p w:rsidR="00F063E9" w:rsidRDefault="00F063E9" w:rsidP="00F063E9">
      <w:pPr>
        <w:jc w:val="right"/>
      </w:pPr>
      <w:r>
        <w:t>Таблица 8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"/>
        <w:gridCol w:w="835"/>
        <w:gridCol w:w="786"/>
        <w:gridCol w:w="849"/>
        <w:gridCol w:w="784"/>
        <w:gridCol w:w="915"/>
        <w:gridCol w:w="784"/>
        <w:gridCol w:w="915"/>
        <w:gridCol w:w="784"/>
        <w:gridCol w:w="915"/>
        <w:gridCol w:w="784"/>
      </w:tblGrid>
      <w:tr w:rsidR="00F063E9" w:rsidTr="00F063E9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F063E9" w:rsidRDefault="00F063E9">
            <w:pPr>
              <w:rPr>
                <w:sz w:val="20"/>
                <w:szCs w:val="20"/>
              </w:rPr>
            </w:pPr>
          </w:p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г.тыс. руб.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 тыс. руб.-5%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 тыс. руб.-5%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 тыс. руб.-5%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 тыс. руб.-5%</w:t>
            </w:r>
          </w:p>
        </w:tc>
      </w:tr>
      <w:tr w:rsidR="00F063E9" w:rsidTr="00F063E9"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Себ-сть. продукции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от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Себ-сть. продукции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прибыль от реализации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Себ-сть. продукции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прибыль от реализации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Себ-сть. продукции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прибыль от реализации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Себ-сть. продукции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прибыль от реализации</w:t>
            </w: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сельхзпредприятия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Рент-ть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13788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15989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115359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23112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27970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146323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35749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</w:t>
            </w: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Рент-ть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12666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14022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57064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15243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15886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мясо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16"/>
                <w:szCs w:val="16"/>
              </w:rPr>
            </w:pPr>
          </w:p>
          <w:p w:rsidR="00F063E9" w:rsidRDefault="00F063E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Рент-ть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112178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35422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113946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35884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36289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115573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36317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116884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36686</w:t>
            </w:r>
          </w:p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прибыль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264956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61876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277197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65895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287859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74644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311416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79708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321535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88321</w:t>
            </w:r>
          </w:p>
        </w:tc>
      </w:tr>
      <w:tr w:rsidR="00F063E9" w:rsidTr="00F06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Рентабельность 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</w:tr>
    </w:tbl>
    <w:p w:rsidR="00F063E9" w:rsidRDefault="00F063E9" w:rsidP="00F063E9"/>
    <w:p w:rsidR="00F063E9" w:rsidRPr="00F85150" w:rsidRDefault="00F063E9" w:rsidP="00F063E9">
      <w:pPr>
        <w:spacing w:line="276" w:lineRule="auto"/>
        <w:ind w:firstLine="567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Ожидаемые конечные результаты реализации программы: </w:t>
      </w:r>
    </w:p>
    <w:p w:rsidR="00F063E9" w:rsidRPr="00F85150" w:rsidRDefault="00F063E9" w:rsidP="00A21BF3">
      <w:pPr>
        <w:pStyle w:val="1"/>
      </w:pPr>
      <w:r w:rsidRPr="00F85150">
        <w:t>- рост производства продукции сельского хозяйства к 2015 году соста</w:t>
      </w:r>
      <w:r w:rsidR="00A21BF3">
        <w:t xml:space="preserve">вит: Зерно- 58570 тонн, в 2 раза </w:t>
      </w:r>
      <w:r w:rsidRPr="00F85150">
        <w:t>больше, чем в 2010 г., картофеля – 10230 тонн, рост на 25 %, овощей – 1885 тонн, на 25 %, молока – 16200 тонн, рост 22 %, мяса – 1744,5 тонн, рост 5 %, яиц – 4691 тыс.штук, мед – 17,6 тонн.</w:t>
      </w:r>
    </w:p>
    <w:p w:rsidR="00F063E9" w:rsidRPr="00F85150" w:rsidRDefault="00F063E9" w:rsidP="00F063E9">
      <w:pPr>
        <w:spacing w:line="276" w:lineRule="auto"/>
        <w:ind w:firstLine="1560"/>
        <w:jc w:val="both"/>
        <w:rPr>
          <w:sz w:val="28"/>
          <w:szCs w:val="28"/>
        </w:rPr>
      </w:pPr>
    </w:p>
    <w:p w:rsidR="00F063E9" w:rsidRPr="00F85150" w:rsidRDefault="00F063E9" w:rsidP="00F063E9">
      <w:pPr>
        <w:spacing w:line="276" w:lineRule="auto"/>
        <w:ind w:left="567"/>
        <w:jc w:val="center"/>
        <w:rPr>
          <w:b/>
          <w:sz w:val="28"/>
          <w:szCs w:val="28"/>
        </w:rPr>
      </w:pPr>
      <w:r w:rsidRPr="00F85150">
        <w:rPr>
          <w:b/>
          <w:sz w:val="28"/>
          <w:szCs w:val="28"/>
        </w:rPr>
        <w:t>3.1. Кадровое обеспечение агропромышленного комплекса</w:t>
      </w:r>
    </w:p>
    <w:p w:rsidR="00F063E9" w:rsidRPr="00F85150" w:rsidRDefault="00F063E9" w:rsidP="00F063E9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   </w:t>
      </w:r>
    </w:p>
    <w:p w:rsidR="00F063E9" w:rsidRPr="00F85150" w:rsidRDefault="00F063E9" w:rsidP="00F063E9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Низкий престиж труда на селе, невысокая заработная плата, нехватка жилья и низкий уровень его инженерного обустройства являются основными причинами, сдерживающими приток молодых кадров, в т.ч.  из числа выпускников аграрных образовательных учреждений. Кроме того, снижается уровень профессиональной подготовки работников сельского хозяйства. В настоящее время в сельском хозяйстве заняты трудовой деятельностью 20 % специалистов с высшим образованием, 67 % - со средним  профессиональным образованием, 13 % - практики на должности специалиста. Остается низким уровень квалификации рабочих кадров. Многие сельскохозяйственные организации испытывают дефицит в  механизаторах и других квалифицированных рабочих.</w:t>
      </w:r>
    </w:p>
    <w:p w:rsidR="00F063E9" w:rsidRPr="00F85150" w:rsidRDefault="00F063E9" w:rsidP="00F063E9">
      <w:pPr>
        <w:tabs>
          <w:tab w:val="left" w:pos="1620"/>
        </w:tabs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      Главной задачей на предстоящий период является совершенствование работы по формированию в агропромышленном комплексе района кадрового потенциала, способного по деловым и профессиональным качествам успешно решать поставленные перед ним задачи,  создание необходимых условий для эффективного его использования. Реализация данной задачи будет осуществляться по следующим направлениям:</w:t>
      </w:r>
    </w:p>
    <w:p w:rsidR="00F063E9" w:rsidRDefault="00F063E9" w:rsidP="00F063E9">
      <w:pPr>
        <w:tabs>
          <w:tab w:val="left" w:pos="1620"/>
        </w:tabs>
        <w:jc w:val="right"/>
      </w:pPr>
      <w:r>
        <w:t xml:space="preserve">                                                             </w:t>
      </w:r>
    </w:p>
    <w:p w:rsidR="00F063E9" w:rsidRDefault="00F063E9" w:rsidP="00F063E9">
      <w:pPr>
        <w:jc w:val="center"/>
      </w:pPr>
      <w:r>
        <w:t>Кадровая политика</w:t>
      </w:r>
    </w:p>
    <w:p w:rsidR="00F063E9" w:rsidRDefault="00F063E9" w:rsidP="00F063E9">
      <w:pPr>
        <w:jc w:val="center"/>
      </w:pPr>
    </w:p>
    <w:p w:rsidR="00F063E9" w:rsidRDefault="00F063E9" w:rsidP="00F063E9">
      <w:pPr>
        <w:jc w:val="right"/>
      </w:pPr>
      <w:r>
        <w:t>Таблица 9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"/>
        <w:gridCol w:w="1440"/>
        <w:gridCol w:w="1559"/>
        <w:gridCol w:w="602"/>
        <w:gridCol w:w="815"/>
        <w:gridCol w:w="849"/>
        <w:gridCol w:w="673"/>
        <w:gridCol w:w="709"/>
        <w:gridCol w:w="709"/>
        <w:gridCol w:w="1983"/>
      </w:tblGrid>
      <w:tr w:rsidR="00F063E9" w:rsidTr="00F063E9">
        <w:trPr>
          <w:trHeight w:val="429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№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3E9" w:rsidRDefault="00F063E9"/>
          <w:p w:rsidR="00F063E9" w:rsidRDefault="00F063E9">
            <w:pPr>
              <w:jc w:val="center"/>
            </w:pPr>
            <w:r>
              <w:t>Предприят</w:t>
            </w:r>
            <w:r>
              <w:lastRenderedPageBreak/>
              <w:t>ие</w:t>
            </w:r>
          </w:p>
          <w:p w:rsidR="00F063E9" w:rsidRDefault="00F063E9">
            <w:pPr>
              <w:jc w:val="center"/>
            </w:pPr>
            <w:r>
              <w:t>КФХ</w:t>
            </w:r>
          </w:p>
          <w:p w:rsidR="00F063E9" w:rsidRDefault="00F063E9">
            <w:pPr>
              <w:jc w:val="center"/>
            </w:pPr>
            <w:r>
              <w:t>Кооперативы</w:t>
            </w:r>
          </w:p>
          <w:p w:rsidR="00F063E9" w:rsidRDefault="00F063E9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lastRenderedPageBreak/>
              <w:t xml:space="preserve">Мероприятия </w:t>
            </w:r>
            <w:r>
              <w:lastRenderedPageBreak/>
              <w:t>(инвестиционные проекты, бизнес – планы, намерения)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lastRenderedPageBreak/>
              <w:t>Кол-</w:t>
            </w:r>
            <w:r>
              <w:lastRenderedPageBreak/>
              <w:t>во спец.- в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lastRenderedPageBreak/>
              <w:t>Объем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 xml:space="preserve">Ожидаемый экономический и </w:t>
            </w:r>
            <w:r>
              <w:lastRenderedPageBreak/>
              <w:t>социальный эффект от реализации мероприятия</w:t>
            </w:r>
          </w:p>
        </w:tc>
      </w:tr>
      <w:tr w:rsidR="00F063E9" w:rsidTr="00F063E9">
        <w:trPr>
          <w:cantSplit/>
          <w:trHeight w:val="113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3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63E9" w:rsidRDefault="00F063E9">
            <w:pPr>
              <w:ind w:left="113" w:right="113"/>
            </w:pPr>
            <w: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63E9" w:rsidRDefault="00F063E9">
            <w:pPr>
              <w:ind w:left="113" w:right="113"/>
            </w:pPr>
            <w:r>
              <w:t>Всего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63E9" w:rsidRDefault="00F063E9">
            <w:pPr>
              <w:ind w:left="113" w:right="113"/>
            </w:pPr>
            <w:r>
              <w:t>Собственные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063E9" w:rsidRDefault="00F063E9">
            <w:pPr>
              <w:ind w:left="113" w:right="113"/>
            </w:pPr>
            <w:r>
              <w:t>Заемные</w:t>
            </w:r>
          </w:p>
          <w:p w:rsidR="00F063E9" w:rsidRDefault="00F063E9">
            <w:pPr>
              <w:ind w:left="113" w:right="113"/>
            </w:pPr>
            <w: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63E9" w:rsidRDefault="00F063E9">
            <w:pPr>
              <w:ind w:left="113" w:right="113"/>
            </w:pPr>
            <w:r>
              <w:t>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cantSplit/>
          <w:trHeight w:val="329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Хозяйства</w:t>
            </w:r>
          </w:p>
        </w:tc>
      </w:tr>
      <w:tr w:rsidR="00F063E9" w:rsidTr="00F063E9">
        <w:trPr>
          <w:trHeight w:val="489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/>
          <w:p w:rsidR="00F063E9" w:rsidRDefault="00F063E9">
            <w:r>
              <w:t>1</w:t>
            </w:r>
          </w:p>
          <w:p w:rsidR="00F063E9" w:rsidRDefault="00F063E9"/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/>
          <w:p w:rsidR="00F063E9" w:rsidRDefault="00F063E9">
            <w:pPr>
              <w:jc w:val="center"/>
            </w:pPr>
            <w:r>
              <w:t>ОАО «Троицкое»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jc w:val="center"/>
            </w:pPr>
            <w:r>
              <w:t>Намерения</w:t>
            </w:r>
          </w:p>
          <w:p w:rsidR="00F063E9" w:rsidRDefault="00F063E9">
            <w:pPr>
              <w:jc w:val="center"/>
            </w:pPr>
            <w:r>
              <w:t>областного министерста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Улучшение производственных и экономических показателей хозяйств, приток молодых кадров на село</w:t>
            </w:r>
          </w:p>
        </w:tc>
      </w:tr>
      <w:tr w:rsidR="00F063E9" w:rsidTr="00F063E9">
        <w:trPr>
          <w:trHeight w:val="26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trHeight w:val="37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trHeight w:val="40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trHeight w:val="21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trHeight w:val="27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880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880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</w:tr>
      <w:tr w:rsidR="00F063E9" w:rsidTr="00F063E9">
        <w:trPr>
          <w:trHeight w:val="47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/>
          <w:p w:rsidR="00F063E9" w:rsidRDefault="00F063E9">
            <w:pPr>
              <w:jc w:val="center"/>
            </w:pPr>
            <w:r>
              <w:t>СПК «Тыретский»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3E9" w:rsidRDefault="00F063E9">
            <w:pPr>
              <w:jc w:val="center"/>
            </w:pPr>
            <w:r>
              <w:t>Намерения</w:t>
            </w:r>
          </w:p>
          <w:p w:rsidR="00F063E9" w:rsidRDefault="00F063E9">
            <w:pPr>
              <w:jc w:val="center"/>
            </w:pPr>
            <w:r>
              <w:t>областного министерста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25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19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63E9" w:rsidRDefault="00F063E9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19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880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880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rPr>
          <w:trHeight w:val="26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r>
              <w:t>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ЗАО «Новочеремховское»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Намерения</w:t>
            </w:r>
          </w:p>
          <w:p w:rsidR="00F063E9" w:rsidRDefault="00F063E9">
            <w:pPr>
              <w:jc w:val="center"/>
            </w:pPr>
            <w:r>
              <w:t>областного министерста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440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440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220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660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E9" w:rsidRDefault="00F063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</w:pPr>
            <w:r>
              <w:t>660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</w:tr>
      <w:tr w:rsidR="00F063E9" w:rsidTr="00F063E9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063E9" w:rsidRDefault="00F063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063E9" w:rsidRDefault="00F063E9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color w:val="00000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color w:val="00000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color w:val="00000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color w:val="000000"/>
              </w:rPr>
            </w:pPr>
          </w:p>
        </w:tc>
      </w:tr>
      <w:tr w:rsidR="00F063E9" w:rsidTr="00F063E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63E9" w:rsidRDefault="00F06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E9" w:rsidRDefault="00F063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E9" w:rsidRDefault="00F063E9">
            <w:pPr>
              <w:rPr>
                <w:color w:val="000000"/>
              </w:rPr>
            </w:pPr>
          </w:p>
        </w:tc>
      </w:tr>
    </w:tbl>
    <w:p w:rsidR="00F063E9" w:rsidRDefault="00F063E9" w:rsidP="00F063E9">
      <w:pPr>
        <w:tabs>
          <w:tab w:val="left" w:pos="1620"/>
        </w:tabs>
        <w:jc w:val="both"/>
      </w:pPr>
    </w:p>
    <w:p w:rsidR="00F063E9" w:rsidRPr="00F85150" w:rsidRDefault="00F063E9" w:rsidP="00F063E9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Данное направление планируется реализовать за счет Программы Иркутской области «Кадры для села», где предусмотрено 100 тыс. руб. «подъемные» выпускнику.</w:t>
      </w:r>
    </w:p>
    <w:p w:rsidR="00F063E9" w:rsidRPr="00F85150" w:rsidRDefault="00F063E9" w:rsidP="00F063E9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 xml:space="preserve">Также необходимо возобновить школьное производственное обучение (подготовка шоферов-трактористов, доярок и т.д., также организация на базе СПТУ – 50 повышение квалификации глав крестьянско-фермерских хозяйств.  </w:t>
      </w:r>
    </w:p>
    <w:p w:rsidR="00F063E9" w:rsidRPr="00F85150" w:rsidRDefault="00F063E9" w:rsidP="00F063E9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F85150">
        <w:rPr>
          <w:sz w:val="28"/>
          <w:szCs w:val="28"/>
        </w:rPr>
        <w:t>Таким образом, обучение работников сельского хозяйства наряду с осуществлением мероприятий по укреплению производственно-технического потенциала сельхозтоваропроизводителей, финансовому оздоровлению сельскохозяйственных организаций, увеличению объемов строительства в сельской местности жилья и объектов социально-культурного назначения позволит увеличить приток и закрепить на производстве молодых специалистов, и тем самым улучшить кадровую ситуацию на селе.</w:t>
      </w:r>
    </w:p>
    <w:p w:rsidR="00AB28C8" w:rsidRDefault="00AB28C8" w:rsidP="00AB28C8">
      <w:pPr>
        <w:rPr>
          <w:sz w:val="20"/>
          <w:szCs w:val="20"/>
        </w:rPr>
      </w:pPr>
    </w:p>
    <w:p w:rsidR="00AB28C8" w:rsidRPr="00AB28C8" w:rsidRDefault="00AB28C8" w:rsidP="00AB28C8">
      <w:pPr>
        <w:rPr>
          <w:b/>
          <w:sz w:val="22"/>
          <w:szCs w:val="22"/>
        </w:rPr>
      </w:pPr>
      <w:r w:rsidRPr="00AB28C8">
        <w:rPr>
          <w:b/>
          <w:sz w:val="22"/>
          <w:szCs w:val="22"/>
        </w:rPr>
        <w:t>Производственные показатели развития предприятий Заларинского района на 2011-2015г.г</w:t>
      </w:r>
    </w:p>
    <w:p w:rsidR="00AB28C8" w:rsidRPr="00AB28C8" w:rsidRDefault="00AB28C8" w:rsidP="00AB28C8">
      <w:pPr>
        <w:rPr>
          <w:sz w:val="20"/>
          <w:szCs w:val="20"/>
        </w:rPr>
      </w:pPr>
    </w:p>
    <w:tbl>
      <w:tblPr>
        <w:tblStyle w:val="aff6"/>
        <w:tblW w:w="0" w:type="auto"/>
        <w:tblLook w:val="04A0"/>
      </w:tblPr>
      <w:tblGrid>
        <w:gridCol w:w="2388"/>
        <w:gridCol w:w="1545"/>
        <w:gridCol w:w="1132"/>
        <w:gridCol w:w="880"/>
        <w:gridCol w:w="933"/>
        <w:gridCol w:w="880"/>
        <w:gridCol w:w="933"/>
        <w:gridCol w:w="880"/>
      </w:tblGrid>
      <w:tr w:rsidR="00AB28C8" w:rsidRPr="00F07A77" w:rsidTr="003B7037">
        <w:tc>
          <w:tcPr>
            <w:tcW w:w="2388" w:type="dxa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Названия хозяйств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Валовая продукция на год всего тонн</w:t>
            </w:r>
          </w:p>
        </w:tc>
        <w:tc>
          <w:tcPr>
            <w:tcW w:w="1132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Ожидаемое выполнение за 2010 г.</w:t>
            </w:r>
          </w:p>
        </w:tc>
        <w:tc>
          <w:tcPr>
            <w:tcW w:w="880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2011г.</w:t>
            </w:r>
          </w:p>
        </w:tc>
        <w:tc>
          <w:tcPr>
            <w:tcW w:w="933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2012г.</w:t>
            </w:r>
          </w:p>
        </w:tc>
        <w:tc>
          <w:tcPr>
            <w:tcW w:w="880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2013г.</w:t>
            </w:r>
          </w:p>
        </w:tc>
        <w:tc>
          <w:tcPr>
            <w:tcW w:w="933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2014г.</w:t>
            </w:r>
          </w:p>
        </w:tc>
        <w:tc>
          <w:tcPr>
            <w:tcW w:w="880" w:type="dxa"/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2015г.</w:t>
            </w:r>
          </w:p>
        </w:tc>
      </w:tr>
      <w:tr w:rsidR="00AB28C8" w:rsidRPr="00F07A77" w:rsidTr="003B7037">
        <w:trPr>
          <w:trHeight w:val="12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СПК «Тыретский»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1639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3836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5870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7620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9388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9650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644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765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1200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2500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3000</w:t>
            </w:r>
          </w:p>
        </w:tc>
      </w:tr>
      <w:tr w:rsidR="00AB28C8" w:rsidRPr="00F07A77" w:rsidTr="003B7037">
        <w:trPr>
          <w:trHeight w:val="2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мясо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32,0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32,5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33,0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40,0</w:t>
            </w:r>
          </w:p>
        </w:tc>
      </w:tr>
      <w:tr w:rsidR="00AB28C8" w:rsidRPr="00F07A77" w:rsidTr="003B7037">
        <w:trPr>
          <w:trHeight w:val="122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картофель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1395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1400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1680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2100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2610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3000</w:t>
            </w:r>
          </w:p>
        </w:tc>
      </w:tr>
      <w:tr w:rsidR="00AB28C8" w:rsidRPr="00F07A77" w:rsidTr="003B7037">
        <w:trPr>
          <w:trHeight w:val="122"/>
        </w:trPr>
        <w:tc>
          <w:tcPr>
            <w:tcW w:w="2388" w:type="dxa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овощи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375</w:t>
            </w:r>
          </w:p>
        </w:tc>
      </w:tr>
      <w:tr w:rsidR="00AB28C8" w:rsidRPr="00F07A77" w:rsidTr="003B7037">
        <w:trPr>
          <w:trHeight w:val="21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ОАО «Заларинскагроснаб»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1112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1495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1950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3060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4000</w:t>
            </w:r>
          </w:p>
        </w:tc>
      </w:tr>
      <w:tr w:rsidR="00AB28C8" w:rsidRPr="00F07A77" w:rsidTr="003B7037">
        <w:trPr>
          <w:trHeight w:val="14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</w:tr>
      <w:tr w:rsidR="00AB28C8" w:rsidRPr="00F07A77" w:rsidTr="003B7037">
        <w:trPr>
          <w:trHeight w:val="22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ОАО «Восход»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3173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4950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5610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5950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6840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7200</w:t>
            </w:r>
          </w:p>
        </w:tc>
      </w:tr>
      <w:tr w:rsidR="00AB28C8" w:rsidRPr="00F07A77" w:rsidTr="003B7037">
        <w:trPr>
          <w:trHeight w:val="12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</w:tr>
      <w:tr w:rsidR="00AB28C8" w:rsidRPr="00F07A77" w:rsidTr="003B7037">
        <w:trPr>
          <w:trHeight w:val="15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ЗАО «Новочеремское»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1418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1950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2250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2550</w:t>
            </w:r>
          </w:p>
        </w:tc>
      </w:tr>
      <w:tr w:rsidR="00AB28C8" w:rsidRPr="00F07A77" w:rsidTr="003B7037">
        <w:trPr>
          <w:trHeight w:val="20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молоко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370</w:t>
            </w:r>
          </w:p>
        </w:tc>
      </w:tr>
      <w:tr w:rsidR="00AB28C8" w:rsidRPr="00F07A77" w:rsidTr="003B7037">
        <w:trPr>
          <w:trHeight w:val="132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мясо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25,2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23,6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24,2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24,5</w:t>
            </w:r>
          </w:p>
        </w:tc>
      </w:tr>
      <w:tr w:rsidR="00AB28C8" w:rsidRPr="00F07A77" w:rsidTr="003B7037">
        <w:trPr>
          <w:trHeight w:val="21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ОАО «Троицкое»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909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2340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2430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2500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2520</w:t>
            </w:r>
          </w:p>
        </w:tc>
      </w:tr>
      <w:tr w:rsidR="00AB28C8" w:rsidRPr="00F07A77" w:rsidTr="003B7037">
        <w:trPr>
          <w:trHeight w:val="13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мясо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36,0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Цех Веренский СПК «Окинское»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5824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9000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9400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10000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10500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11000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молоко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1995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2300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2400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мясо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88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80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95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95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Всего по сельхозпредприятиям 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зерновые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14075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23571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27330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30650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34688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36920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молоко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2847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3304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3430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3965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5270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5770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мясо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185,5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171,6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187,5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188,0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190,2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195,5</w:t>
            </w:r>
          </w:p>
        </w:tc>
      </w:tr>
      <w:tr w:rsidR="00AB28C8" w:rsidRPr="00F07A77" w:rsidTr="003B7037">
        <w:trPr>
          <w:trHeight w:val="19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картофель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1395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1400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1680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2100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2610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3000</w:t>
            </w:r>
          </w:p>
        </w:tc>
      </w:tr>
      <w:tr w:rsidR="00AB28C8" w:rsidRPr="00F07A77" w:rsidTr="003B7037">
        <w:trPr>
          <w:trHeight w:val="15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овощи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AB28C8" w:rsidRPr="00F07A77" w:rsidRDefault="00AB28C8" w:rsidP="00AC42F1">
            <w:pPr>
              <w:rPr>
                <w:sz w:val="16"/>
                <w:szCs w:val="16"/>
              </w:rPr>
            </w:pPr>
            <w:r w:rsidRPr="00F07A77">
              <w:rPr>
                <w:sz w:val="16"/>
                <w:szCs w:val="16"/>
              </w:rPr>
              <w:t>375</w:t>
            </w:r>
          </w:p>
        </w:tc>
      </w:tr>
    </w:tbl>
    <w:p w:rsidR="003B7037" w:rsidRPr="003B7037" w:rsidRDefault="003B7037" w:rsidP="003B7037">
      <w:pPr>
        <w:rPr>
          <w:b/>
          <w:sz w:val="22"/>
          <w:szCs w:val="22"/>
        </w:rPr>
      </w:pPr>
      <w:r w:rsidRPr="003B7037">
        <w:rPr>
          <w:b/>
          <w:sz w:val="22"/>
          <w:szCs w:val="22"/>
        </w:rPr>
        <w:t>Производственные показатели развития КФХ ,ЛПХ Заларинского района на 2011-2015г.г</w:t>
      </w:r>
    </w:p>
    <w:p w:rsidR="003B7037" w:rsidRPr="003B7037" w:rsidRDefault="003B7037" w:rsidP="003B7037">
      <w:pPr>
        <w:rPr>
          <w:sz w:val="22"/>
          <w:szCs w:val="22"/>
        </w:rPr>
      </w:pPr>
    </w:p>
    <w:tbl>
      <w:tblPr>
        <w:tblStyle w:val="aff6"/>
        <w:tblW w:w="0" w:type="auto"/>
        <w:tblLook w:val="04A0"/>
      </w:tblPr>
      <w:tblGrid>
        <w:gridCol w:w="2023"/>
        <w:gridCol w:w="1643"/>
        <w:gridCol w:w="1146"/>
        <w:gridCol w:w="927"/>
        <w:gridCol w:w="989"/>
        <w:gridCol w:w="927"/>
        <w:gridCol w:w="989"/>
        <w:gridCol w:w="927"/>
      </w:tblGrid>
      <w:tr w:rsidR="003B7037" w:rsidRPr="00936B9C" w:rsidTr="00AC42F1">
        <w:tc>
          <w:tcPr>
            <w:tcW w:w="3520" w:type="dxa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Названия хозяйств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Валовая продукция на год всего тонн</w:t>
            </w:r>
          </w:p>
        </w:tc>
        <w:tc>
          <w:tcPr>
            <w:tcW w:w="1278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Ожидаемое выполнение за 2010 г.</w:t>
            </w:r>
          </w:p>
        </w:tc>
        <w:tc>
          <w:tcPr>
            <w:tcW w:w="1275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2011г.</w:t>
            </w:r>
          </w:p>
        </w:tc>
        <w:tc>
          <w:tcPr>
            <w:tcW w:w="1418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2012г.</w:t>
            </w:r>
          </w:p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На 1%</w:t>
            </w:r>
          </w:p>
        </w:tc>
        <w:tc>
          <w:tcPr>
            <w:tcW w:w="1276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2013г.</w:t>
            </w:r>
          </w:p>
        </w:tc>
        <w:tc>
          <w:tcPr>
            <w:tcW w:w="1417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2015г.</w:t>
            </w:r>
          </w:p>
        </w:tc>
      </w:tr>
      <w:tr w:rsidR="003B7037" w:rsidRPr="00936B9C" w:rsidTr="00AC42F1">
        <w:trPr>
          <w:trHeight w:val="120"/>
        </w:trPr>
        <w:tc>
          <w:tcPr>
            <w:tcW w:w="3520" w:type="dxa"/>
            <w:vMerge w:val="restart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КФХ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зерновые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18951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19140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19300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19500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19900</w:t>
            </w: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молоко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830</w:t>
            </w:r>
          </w:p>
        </w:tc>
      </w:tr>
      <w:tr w:rsidR="003B7037" w:rsidRPr="00936B9C" w:rsidTr="00AC42F1">
        <w:trPr>
          <w:trHeight w:val="21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мясо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425</w:t>
            </w:r>
          </w:p>
        </w:tc>
      </w:tr>
      <w:tr w:rsidR="003B7037" w:rsidRPr="00936B9C" w:rsidTr="00AC42F1">
        <w:trPr>
          <w:trHeight w:val="122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картофель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30</w:t>
            </w:r>
          </w:p>
        </w:tc>
      </w:tr>
      <w:tr w:rsidR="003B7037" w:rsidRPr="00936B9C" w:rsidTr="00AC42F1">
        <w:trPr>
          <w:trHeight w:val="122"/>
        </w:trPr>
        <w:tc>
          <w:tcPr>
            <w:tcW w:w="3520" w:type="dxa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лпх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молоко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3074коров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9222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9315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9400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9495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9600</w:t>
            </w:r>
          </w:p>
        </w:tc>
      </w:tr>
      <w:tr w:rsidR="003B7037" w:rsidRPr="00936B9C" w:rsidTr="00AC42F1">
        <w:trPr>
          <w:trHeight w:val="210"/>
        </w:trPr>
        <w:tc>
          <w:tcPr>
            <w:tcW w:w="3520" w:type="dxa"/>
            <w:vMerge w:val="restart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Мясо крс ж.в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3780гол./т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635</w:t>
            </w:r>
          </w:p>
        </w:tc>
      </w:tr>
      <w:tr w:rsidR="003B7037" w:rsidRPr="00936B9C" w:rsidTr="00AC42F1">
        <w:trPr>
          <w:trHeight w:val="14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Мясо свиней ж.в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6213 гол./т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430</w:t>
            </w:r>
          </w:p>
        </w:tc>
      </w:tr>
      <w:tr w:rsidR="003B7037" w:rsidRPr="00936B9C" w:rsidTr="00AC42F1">
        <w:trPr>
          <w:trHeight w:val="22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Мясо овец ж.в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2794гол./т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59</w:t>
            </w:r>
          </w:p>
        </w:tc>
      </w:tr>
      <w:tr w:rsidR="003B7037" w:rsidRPr="00936B9C" w:rsidTr="00AC42F1">
        <w:trPr>
          <w:trHeight w:val="12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зерновые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1090га/т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1750</w:t>
            </w:r>
          </w:p>
        </w:tc>
      </w:tr>
      <w:tr w:rsidR="003B7037" w:rsidRPr="00936B9C" w:rsidTr="00AC42F1">
        <w:trPr>
          <w:trHeight w:val="150"/>
        </w:trPr>
        <w:tc>
          <w:tcPr>
            <w:tcW w:w="3520" w:type="dxa"/>
            <w:vMerge w:val="restart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картофель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699 га/т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6990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7060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7130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7200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7200</w:t>
            </w:r>
          </w:p>
        </w:tc>
      </w:tr>
      <w:tr w:rsidR="003B7037" w:rsidRPr="00936B9C" w:rsidTr="00AC42F1">
        <w:trPr>
          <w:trHeight w:val="20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овощи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74 га/т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1480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1510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1510</w:t>
            </w:r>
          </w:p>
        </w:tc>
      </w:tr>
      <w:tr w:rsidR="003B7037" w:rsidRPr="00936B9C" w:rsidTr="00AC42F1">
        <w:trPr>
          <w:trHeight w:val="132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210"/>
        </w:trPr>
        <w:tc>
          <w:tcPr>
            <w:tcW w:w="3520" w:type="dxa"/>
            <w:vMerge w:val="restart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13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 w:val="restart"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Всего по   району с ЛПХ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зерновые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44157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48160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51640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55888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58570</w:t>
            </w: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молоко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13326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13555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14183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15590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16200</w:t>
            </w: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мясо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1679,6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1710,5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1744,5</w:t>
            </w:r>
          </w:p>
        </w:tc>
      </w:tr>
      <w:tr w:rsidR="003B7037" w:rsidRPr="00936B9C" w:rsidTr="00AC42F1">
        <w:trPr>
          <w:trHeight w:val="19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картофель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8417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8768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9259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9840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10230</w:t>
            </w:r>
          </w:p>
        </w:tc>
      </w:tr>
      <w:tr w:rsidR="003B7037" w:rsidRPr="00936B9C" w:rsidTr="00AC42F1">
        <w:trPr>
          <w:trHeight w:val="150"/>
        </w:trPr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овощи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1510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1585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1639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1710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7037" w:rsidRPr="00936B9C" w:rsidRDefault="003B7037" w:rsidP="00AC42F1">
            <w:pPr>
              <w:rPr>
                <w:sz w:val="16"/>
                <w:szCs w:val="16"/>
              </w:rPr>
            </w:pPr>
            <w:r w:rsidRPr="00936B9C">
              <w:rPr>
                <w:sz w:val="16"/>
                <w:szCs w:val="16"/>
              </w:rPr>
              <w:t>1885</w:t>
            </w:r>
          </w:p>
        </w:tc>
      </w:tr>
    </w:tbl>
    <w:p w:rsidR="003B7037" w:rsidRPr="00936B9C" w:rsidRDefault="003B7037" w:rsidP="003B7037">
      <w:pPr>
        <w:rPr>
          <w:sz w:val="16"/>
          <w:szCs w:val="16"/>
        </w:rPr>
      </w:pPr>
    </w:p>
    <w:p w:rsidR="00F063E9" w:rsidRPr="00F85150" w:rsidRDefault="00F063E9" w:rsidP="00F063E9">
      <w:pPr>
        <w:tabs>
          <w:tab w:val="left" w:pos="0"/>
        </w:tabs>
        <w:ind w:left="170" w:firstLine="540"/>
        <w:jc w:val="both"/>
        <w:rPr>
          <w:rFonts w:ascii="Cambria" w:hAnsi="Cambria"/>
          <w:color w:val="000000"/>
          <w:sz w:val="28"/>
          <w:szCs w:val="28"/>
        </w:rPr>
      </w:pPr>
    </w:p>
    <w:sectPr w:rsidR="00F063E9" w:rsidRPr="00F85150" w:rsidSect="004D410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8E" w:rsidRDefault="0093188E" w:rsidP="004D410A">
      <w:r>
        <w:separator/>
      </w:r>
    </w:p>
  </w:endnote>
  <w:endnote w:type="continuationSeparator" w:id="0">
    <w:p w:rsidR="0093188E" w:rsidRDefault="0093188E" w:rsidP="004D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438"/>
      <w:docPartObj>
        <w:docPartGallery w:val="Page Numbers (Bottom of Page)"/>
        <w:docPartUnique/>
      </w:docPartObj>
    </w:sdtPr>
    <w:sdtContent>
      <w:p w:rsidR="004D410A" w:rsidRDefault="004D410A">
        <w:pPr>
          <w:pStyle w:val="af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D410A" w:rsidRDefault="004D41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8E" w:rsidRDefault="0093188E" w:rsidP="004D410A">
      <w:r>
        <w:separator/>
      </w:r>
    </w:p>
  </w:footnote>
  <w:footnote w:type="continuationSeparator" w:id="0">
    <w:p w:rsidR="0093188E" w:rsidRDefault="0093188E" w:rsidP="004D4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3E9"/>
    <w:rsid w:val="00091CD1"/>
    <w:rsid w:val="000A0113"/>
    <w:rsid w:val="00115C69"/>
    <w:rsid w:val="001453CF"/>
    <w:rsid w:val="00263E4E"/>
    <w:rsid w:val="002940AE"/>
    <w:rsid w:val="002A7A3B"/>
    <w:rsid w:val="002C3EA2"/>
    <w:rsid w:val="00313A19"/>
    <w:rsid w:val="0035560B"/>
    <w:rsid w:val="00371A33"/>
    <w:rsid w:val="003B7037"/>
    <w:rsid w:val="004A65DB"/>
    <w:rsid w:val="004D410A"/>
    <w:rsid w:val="00595518"/>
    <w:rsid w:val="005C220A"/>
    <w:rsid w:val="00600060"/>
    <w:rsid w:val="00710FA1"/>
    <w:rsid w:val="0074499E"/>
    <w:rsid w:val="008134E6"/>
    <w:rsid w:val="00874454"/>
    <w:rsid w:val="00880FA0"/>
    <w:rsid w:val="0093188E"/>
    <w:rsid w:val="009E416D"/>
    <w:rsid w:val="009E4EA9"/>
    <w:rsid w:val="00A1244F"/>
    <w:rsid w:val="00A14905"/>
    <w:rsid w:val="00A21BF3"/>
    <w:rsid w:val="00AB28C8"/>
    <w:rsid w:val="00AC42F1"/>
    <w:rsid w:val="00B01A47"/>
    <w:rsid w:val="00C130A3"/>
    <w:rsid w:val="00CA5C8F"/>
    <w:rsid w:val="00D760CB"/>
    <w:rsid w:val="00E209B4"/>
    <w:rsid w:val="00E9585A"/>
    <w:rsid w:val="00EE57D6"/>
    <w:rsid w:val="00EF5CED"/>
    <w:rsid w:val="00F063E9"/>
    <w:rsid w:val="00F11AD1"/>
    <w:rsid w:val="00F85150"/>
    <w:rsid w:val="00F86B64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63E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F063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3"/>
    <w:basedOn w:val="a0"/>
    <w:next w:val="a0"/>
    <w:link w:val="30"/>
    <w:semiHidden/>
    <w:unhideWhenUsed/>
    <w:qFormat/>
    <w:rsid w:val="00F063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63E9"/>
    <w:pPr>
      <w:keepNext/>
      <w:keepLines/>
      <w:spacing w:before="480" w:after="120" w:line="288" w:lineRule="auto"/>
      <w:ind w:left="1202"/>
      <w:outlineLvl w:val="4"/>
    </w:pPr>
    <w:rPr>
      <w:rFonts w:ascii="Georgia" w:hAnsi="Georgia"/>
      <w:bCs/>
      <w:i/>
      <w:iCs/>
      <w:sz w:val="20"/>
      <w:szCs w:val="26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063E9"/>
    <w:pPr>
      <w:keepNext/>
      <w:jc w:val="right"/>
      <w:outlineLvl w:val="6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6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063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"/>
    <w:basedOn w:val="a1"/>
    <w:link w:val="3"/>
    <w:semiHidden/>
    <w:rsid w:val="00F063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063E9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06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F063E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063E9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uiPriority w:val="20"/>
    <w:qFormat/>
    <w:rsid w:val="00F063E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31">
    <w:name w:val="Заголовок 3 Знак1"/>
    <w:aliases w:val="Знак3 Знак1"/>
    <w:basedOn w:val="a1"/>
    <w:semiHidden/>
    <w:rsid w:val="00F063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1"/>
    <w:uiPriority w:val="22"/>
    <w:qFormat/>
    <w:rsid w:val="00F063E9"/>
    <w:rPr>
      <w:rFonts w:ascii="Times New Roman" w:hAnsi="Times New Roman" w:cs="Times New Roman" w:hint="default"/>
      <w:b/>
      <w:bCs/>
      <w:spacing w:val="0"/>
    </w:rPr>
  </w:style>
  <w:style w:type="paragraph" w:styleId="a8">
    <w:name w:val="Normal (Web)"/>
    <w:basedOn w:val="a0"/>
    <w:uiPriority w:val="99"/>
    <w:semiHidden/>
    <w:unhideWhenUsed/>
    <w:rsid w:val="00F063E9"/>
    <w:pPr>
      <w:spacing w:after="144"/>
    </w:pPr>
  </w:style>
  <w:style w:type="paragraph" w:styleId="11">
    <w:name w:val="toc 1"/>
    <w:basedOn w:val="a0"/>
    <w:next w:val="a0"/>
    <w:autoRedefine/>
    <w:uiPriority w:val="39"/>
    <w:semiHidden/>
    <w:unhideWhenUsed/>
    <w:rsid w:val="00F063E9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1">
    <w:name w:val="toc 2"/>
    <w:basedOn w:val="a0"/>
    <w:next w:val="a0"/>
    <w:autoRedefine/>
    <w:uiPriority w:val="39"/>
    <w:semiHidden/>
    <w:unhideWhenUsed/>
    <w:rsid w:val="00F063E9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2">
    <w:name w:val="toc 3"/>
    <w:basedOn w:val="a0"/>
    <w:next w:val="a0"/>
    <w:autoRedefine/>
    <w:uiPriority w:val="39"/>
    <w:semiHidden/>
    <w:unhideWhenUsed/>
    <w:rsid w:val="00F063E9"/>
    <w:pPr>
      <w:ind w:left="480"/>
    </w:pPr>
    <w:rPr>
      <w:i/>
      <w:iCs/>
      <w:sz w:val="20"/>
      <w:szCs w:val="20"/>
    </w:rPr>
  </w:style>
  <w:style w:type="character" w:customStyle="1" w:styleId="22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1"/>
    <w:link w:val="a9"/>
    <w:uiPriority w:val="99"/>
    <w:semiHidden/>
    <w:locked/>
    <w:rsid w:val="00F063E9"/>
    <w:rPr>
      <w:rFonts w:ascii="Georgia" w:hAnsi="Georgia"/>
      <w:i/>
      <w:sz w:val="14"/>
    </w:rPr>
  </w:style>
  <w:style w:type="paragraph" w:styleId="a9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0"/>
    <w:link w:val="22"/>
    <w:uiPriority w:val="99"/>
    <w:semiHidden/>
    <w:unhideWhenUsed/>
    <w:rsid w:val="00F063E9"/>
    <w:pPr>
      <w:tabs>
        <w:tab w:val="left" w:pos="240"/>
      </w:tabs>
      <w:ind w:left="240" w:hanging="240"/>
    </w:pPr>
    <w:rPr>
      <w:rFonts w:ascii="Georgia" w:eastAsiaTheme="minorHAnsi" w:hAnsi="Georgia" w:cstheme="minorBidi"/>
      <w:i/>
      <w:sz w:val="14"/>
      <w:szCs w:val="22"/>
      <w:lang w:eastAsia="en-US"/>
    </w:rPr>
  </w:style>
  <w:style w:type="character" w:customStyle="1" w:styleId="aa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1"/>
    <w:link w:val="a9"/>
    <w:uiPriority w:val="99"/>
    <w:semiHidden/>
    <w:rsid w:val="00F0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F063E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0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063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F0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063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0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0"/>
    <w:next w:val="a0"/>
    <w:uiPriority w:val="35"/>
    <w:semiHidden/>
    <w:unhideWhenUsed/>
    <w:qFormat/>
    <w:rsid w:val="00F063E9"/>
    <w:rPr>
      <w:b/>
      <w:bCs/>
      <w:sz w:val="20"/>
      <w:szCs w:val="20"/>
    </w:rPr>
  </w:style>
  <w:style w:type="paragraph" w:styleId="a">
    <w:name w:val="List Number"/>
    <w:basedOn w:val="a0"/>
    <w:uiPriority w:val="99"/>
    <w:semiHidden/>
    <w:unhideWhenUsed/>
    <w:rsid w:val="00F063E9"/>
    <w:pPr>
      <w:numPr>
        <w:numId w:val="1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2">
    <w:name w:val="Title"/>
    <w:basedOn w:val="a0"/>
    <w:link w:val="af3"/>
    <w:uiPriority w:val="99"/>
    <w:qFormat/>
    <w:rsid w:val="00F063E9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f3">
    <w:name w:val="Название Знак"/>
    <w:basedOn w:val="a1"/>
    <w:link w:val="af2"/>
    <w:uiPriority w:val="99"/>
    <w:rsid w:val="00F063E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F063E9"/>
    <w:pPr>
      <w:spacing w:after="120"/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F063E9"/>
    <w:rPr>
      <w:rFonts w:ascii="Calibri" w:eastAsia="Times New Roman" w:hAnsi="Calibri" w:cs="Times New Roman"/>
      <w:lang w:val="en-US"/>
    </w:rPr>
  </w:style>
  <w:style w:type="paragraph" w:styleId="af6">
    <w:name w:val="Body Text Indent"/>
    <w:basedOn w:val="a0"/>
    <w:link w:val="af7"/>
    <w:uiPriority w:val="99"/>
    <w:semiHidden/>
    <w:unhideWhenUsed/>
    <w:rsid w:val="00F063E9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F0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Subtitle"/>
    <w:basedOn w:val="a0"/>
    <w:link w:val="af9"/>
    <w:uiPriority w:val="99"/>
    <w:qFormat/>
    <w:rsid w:val="00F063E9"/>
    <w:pPr>
      <w:jc w:val="center"/>
    </w:pPr>
    <w:rPr>
      <w:sz w:val="28"/>
    </w:rPr>
  </w:style>
  <w:style w:type="character" w:customStyle="1" w:styleId="af9">
    <w:name w:val="Подзаголовок Знак"/>
    <w:basedOn w:val="a1"/>
    <w:link w:val="af8"/>
    <w:uiPriority w:val="99"/>
    <w:rsid w:val="00F0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F063E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F0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F063E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063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aliases w:val="Знак Знак"/>
    <w:basedOn w:val="a1"/>
    <w:link w:val="26"/>
    <w:semiHidden/>
    <w:locked/>
    <w:rsid w:val="00F063E9"/>
    <w:rPr>
      <w:sz w:val="24"/>
      <w:szCs w:val="24"/>
    </w:rPr>
  </w:style>
  <w:style w:type="paragraph" w:styleId="26">
    <w:name w:val="Body Text Indent 2"/>
    <w:aliases w:val="Знак"/>
    <w:basedOn w:val="a0"/>
    <w:link w:val="25"/>
    <w:semiHidden/>
    <w:unhideWhenUsed/>
    <w:rsid w:val="00F063E9"/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1"/>
    <w:basedOn w:val="a1"/>
    <w:link w:val="26"/>
    <w:semiHidden/>
    <w:rsid w:val="00F0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F063E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063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Текст Знак"/>
    <w:aliases w:val="Текст Знак Знак Знак"/>
    <w:basedOn w:val="a1"/>
    <w:link w:val="afb"/>
    <w:semiHidden/>
    <w:locked/>
    <w:rsid w:val="00F063E9"/>
    <w:rPr>
      <w:rFonts w:ascii="Courier New" w:hAnsi="Courier New" w:cs="Courier New"/>
    </w:rPr>
  </w:style>
  <w:style w:type="paragraph" w:styleId="afb">
    <w:name w:val="Plain Text"/>
    <w:aliases w:val="Текст Знак Знак"/>
    <w:basedOn w:val="a0"/>
    <w:link w:val="afa"/>
    <w:semiHidden/>
    <w:unhideWhenUsed/>
    <w:rsid w:val="00F063E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1"/>
    <w:link w:val="afb"/>
    <w:uiPriority w:val="99"/>
    <w:semiHidden/>
    <w:rsid w:val="00F063E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7">
    <w:name w:val="Текст Знак2"/>
    <w:aliases w:val="Текст Знак1 Знак1,Текст Знак Знак Знак1"/>
    <w:basedOn w:val="a1"/>
    <w:semiHidden/>
    <w:rsid w:val="00F063E9"/>
    <w:rPr>
      <w:rFonts w:ascii="Consolas" w:hAnsi="Consolas"/>
      <w:sz w:val="21"/>
      <w:szCs w:val="21"/>
    </w:rPr>
  </w:style>
  <w:style w:type="paragraph" w:styleId="afc">
    <w:name w:val="annotation subject"/>
    <w:basedOn w:val="ab"/>
    <w:next w:val="ab"/>
    <w:link w:val="afd"/>
    <w:uiPriority w:val="99"/>
    <w:semiHidden/>
    <w:unhideWhenUsed/>
    <w:rsid w:val="00F063E9"/>
    <w:rPr>
      <w:b/>
      <w:bCs/>
    </w:rPr>
  </w:style>
  <w:style w:type="character" w:customStyle="1" w:styleId="afd">
    <w:name w:val="Тема примечания Знак"/>
    <w:basedOn w:val="ac"/>
    <w:link w:val="afc"/>
    <w:uiPriority w:val="99"/>
    <w:semiHidden/>
    <w:rsid w:val="00F063E9"/>
    <w:rPr>
      <w:b/>
      <w:bCs/>
    </w:rPr>
  </w:style>
  <w:style w:type="paragraph" w:styleId="afe">
    <w:name w:val="Balloon Text"/>
    <w:basedOn w:val="a0"/>
    <w:link w:val="aff"/>
    <w:uiPriority w:val="99"/>
    <w:semiHidden/>
    <w:unhideWhenUsed/>
    <w:rsid w:val="00F063E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F063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0"/>
    <w:uiPriority w:val="34"/>
    <w:qFormat/>
    <w:rsid w:val="00F063E9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sPlusNormal">
    <w:name w:val="ConsPlusNormal Знак"/>
    <w:basedOn w:val="a1"/>
    <w:link w:val="ConsPlusNormal0"/>
    <w:locked/>
    <w:rsid w:val="00F063E9"/>
    <w:rPr>
      <w:rFonts w:ascii="Arial" w:hAnsi="Arial" w:cs="Arial"/>
    </w:rPr>
  </w:style>
  <w:style w:type="paragraph" w:customStyle="1" w:styleId="ConsPlusNormal0">
    <w:name w:val="ConsPlusNormal"/>
    <w:link w:val="ConsPlusNormal"/>
    <w:rsid w:val="00F06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0"/>
    <w:uiPriority w:val="99"/>
    <w:rsid w:val="00F063E9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1"/>
    <w:link w:val="Pro-text0"/>
    <w:locked/>
    <w:rsid w:val="00F063E9"/>
    <w:rPr>
      <w:rFonts w:ascii="Georgia" w:hAnsi="Georgia"/>
      <w:szCs w:val="24"/>
    </w:rPr>
  </w:style>
  <w:style w:type="paragraph" w:customStyle="1" w:styleId="Pro-text0">
    <w:name w:val="Pro-text"/>
    <w:basedOn w:val="a0"/>
    <w:link w:val="Pro-text"/>
    <w:rsid w:val="00F063E9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ConsPlusTitle">
    <w:name w:val="ConsPlusTitle"/>
    <w:uiPriority w:val="99"/>
    <w:rsid w:val="00F0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 (#)"/>
    <w:basedOn w:val="a0"/>
    <w:uiPriority w:val="99"/>
    <w:rsid w:val="00F063E9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0"/>
    <w:uiPriority w:val="99"/>
    <w:rsid w:val="00F063E9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0"/>
    <w:uiPriority w:val="99"/>
    <w:rsid w:val="00F063E9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ConsPlusCell">
    <w:name w:val="ConsPlusCell"/>
    <w:uiPriority w:val="99"/>
    <w:rsid w:val="00F0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 Знак Знак Знак Знак"/>
    <w:basedOn w:val="a0"/>
    <w:uiPriority w:val="99"/>
    <w:rsid w:val="00F063E9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 Знак"/>
    <w:basedOn w:val="a0"/>
    <w:uiPriority w:val="99"/>
    <w:rsid w:val="00F063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0"/>
    <w:uiPriority w:val="99"/>
    <w:rsid w:val="00F06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0"/>
    <w:uiPriority w:val="99"/>
    <w:rsid w:val="00F063E9"/>
    <w:pPr>
      <w:spacing w:before="100" w:beforeAutospacing="1" w:after="100" w:afterAutospacing="1"/>
    </w:pPr>
  </w:style>
  <w:style w:type="paragraph" w:customStyle="1" w:styleId="xl64">
    <w:name w:val="xl64"/>
    <w:basedOn w:val="a0"/>
    <w:uiPriority w:val="99"/>
    <w:rsid w:val="00F063E9"/>
    <w:pP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F063E9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F06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0"/>
    <w:uiPriority w:val="99"/>
    <w:rsid w:val="00F063E9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0"/>
    <w:uiPriority w:val="99"/>
    <w:rsid w:val="00F063E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F063E9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0"/>
    <w:uiPriority w:val="99"/>
    <w:rsid w:val="00F063E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0"/>
    <w:uiPriority w:val="99"/>
    <w:rsid w:val="00F063E9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0"/>
    <w:uiPriority w:val="99"/>
    <w:rsid w:val="00F063E9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0"/>
    <w:uiPriority w:val="99"/>
    <w:rsid w:val="00F063E9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0"/>
    <w:uiPriority w:val="99"/>
    <w:rsid w:val="00F063E9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ConsNormal">
    <w:name w:val="ConsNormal"/>
    <w:uiPriority w:val="99"/>
    <w:rsid w:val="00F063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F063E9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063E9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F063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063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3"/>
    <w:basedOn w:val="a0"/>
    <w:uiPriority w:val="99"/>
    <w:rsid w:val="00F063E9"/>
    <w:pPr>
      <w:ind w:firstLine="720"/>
      <w:jc w:val="both"/>
    </w:pPr>
    <w:rPr>
      <w:sz w:val="28"/>
      <w:szCs w:val="20"/>
    </w:rPr>
  </w:style>
  <w:style w:type="paragraph" w:customStyle="1" w:styleId="Style3">
    <w:name w:val="Style3"/>
    <w:basedOn w:val="a0"/>
    <w:uiPriority w:val="99"/>
    <w:rsid w:val="00F063E9"/>
    <w:pPr>
      <w:widowControl w:val="0"/>
      <w:suppressAutoHyphens/>
      <w:autoSpaceDE w:val="0"/>
      <w:spacing w:line="514" w:lineRule="exact"/>
      <w:jc w:val="both"/>
    </w:pPr>
    <w:rPr>
      <w:rFonts w:ascii="Sylfaen" w:hAnsi="Sylfaen" w:cs="Calibri"/>
      <w:lang w:eastAsia="ar-SA"/>
    </w:rPr>
  </w:style>
  <w:style w:type="paragraph" w:customStyle="1" w:styleId="Style9">
    <w:name w:val="Style9"/>
    <w:basedOn w:val="a0"/>
    <w:uiPriority w:val="99"/>
    <w:rsid w:val="00F063E9"/>
    <w:pPr>
      <w:widowControl w:val="0"/>
      <w:suppressAutoHyphens/>
      <w:autoSpaceDE w:val="0"/>
      <w:jc w:val="both"/>
    </w:pPr>
    <w:rPr>
      <w:rFonts w:ascii="Sylfaen" w:hAnsi="Sylfaen" w:cs="Calibri"/>
      <w:lang w:eastAsia="ar-SA"/>
    </w:rPr>
  </w:style>
  <w:style w:type="paragraph" w:customStyle="1" w:styleId="aff2">
    <w:name w:val="Таблицы (моноширинный)"/>
    <w:basedOn w:val="a0"/>
    <w:next w:val="a0"/>
    <w:uiPriority w:val="99"/>
    <w:rsid w:val="00F063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3">
    <w:name w:val="footnote reference"/>
    <w:basedOn w:val="a1"/>
    <w:uiPriority w:val="99"/>
    <w:semiHidden/>
    <w:unhideWhenUsed/>
    <w:rsid w:val="00F063E9"/>
    <w:rPr>
      <w:rFonts w:ascii="Verdana" w:hAnsi="Verdana" w:cs="Times New Roman" w:hint="default"/>
      <w:sz w:val="16"/>
      <w:vertAlign w:val="superscript"/>
    </w:rPr>
  </w:style>
  <w:style w:type="character" w:styleId="aff4">
    <w:name w:val="annotation reference"/>
    <w:basedOn w:val="a1"/>
    <w:uiPriority w:val="99"/>
    <w:semiHidden/>
    <w:unhideWhenUsed/>
    <w:rsid w:val="00F063E9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1"/>
    <w:rsid w:val="00F063E9"/>
    <w:rPr>
      <w:rFonts w:ascii="Times New Roman" w:hAnsi="Times New Roman" w:cs="Times New Roman" w:hint="default"/>
      <w:sz w:val="28"/>
      <w:szCs w:val="28"/>
    </w:rPr>
  </w:style>
  <w:style w:type="character" w:customStyle="1" w:styleId="aff5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1"/>
    <w:rsid w:val="00F063E9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1"/>
    <w:rsid w:val="00F063E9"/>
    <w:rPr>
      <w:rFonts w:ascii="Times New Roman" w:hAnsi="Times New Roman" w:cs="Times New Roman" w:hint="default"/>
    </w:rPr>
  </w:style>
  <w:style w:type="character" w:customStyle="1" w:styleId="29">
    <w:name w:val="Основной текст 2 Знак Знак Знак"/>
    <w:basedOn w:val="a1"/>
    <w:rsid w:val="00F063E9"/>
    <w:rPr>
      <w:rFonts w:ascii="Times New Roman" w:hAnsi="Times New Roman" w:cs="Times New Roman" w:hint="default"/>
    </w:rPr>
  </w:style>
  <w:style w:type="character" w:customStyle="1" w:styleId="FontStyle15">
    <w:name w:val="Font Style15"/>
    <w:basedOn w:val="a1"/>
    <w:uiPriority w:val="99"/>
    <w:rsid w:val="00F063E9"/>
    <w:rPr>
      <w:rFonts w:ascii="Sylfaen" w:hAnsi="Sylfaen" w:cs="Sylfaen" w:hint="default"/>
      <w:sz w:val="22"/>
      <w:szCs w:val="22"/>
    </w:rPr>
  </w:style>
  <w:style w:type="table" w:styleId="aff6">
    <w:name w:val="Table Grid"/>
    <w:basedOn w:val="a2"/>
    <w:uiPriority w:val="59"/>
    <w:rsid w:val="00F0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2"/>
    <w:uiPriority w:val="66"/>
    <w:rsid w:val="00F063E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EE56-98E4-4623-B7BF-05836273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Ющак Богдан Ярославович</cp:lastModifiedBy>
  <cp:revision>21</cp:revision>
  <cp:lastPrinted>2011-01-26T01:42:00Z</cp:lastPrinted>
  <dcterms:created xsi:type="dcterms:W3CDTF">2010-12-21T01:19:00Z</dcterms:created>
  <dcterms:modified xsi:type="dcterms:W3CDTF">2011-02-03T08:36:00Z</dcterms:modified>
</cp:coreProperties>
</file>